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5CA0B" w14:textId="3A689E06" w:rsidR="00742260" w:rsidRPr="00B11F8A" w:rsidRDefault="00742260" w:rsidP="00E46642">
      <w:pPr>
        <w:jc w:val="center"/>
        <w:rPr>
          <w:rFonts w:ascii="Times New Roman" w:hAnsi="Times New Roman"/>
          <w:color w:val="808080"/>
          <w:sz w:val="22"/>
          <w:szCs w:val="22"/>
        </w:rPr>
      </w:pPr>
    </w:p>
    <w:p w14:paraId="5A832365" w14:textId="73F1C403" w:rsidR="00500F9D" w:rsidRPr="00B11F8A" w:rsidRDefault="00500F9D" w:rsidP="00E46642">
      <w:pPr>
        <w:jc w:val="center"/>
        <w:rPr>
          <w:rFonts w:ascii="Times New Roman" w:hAnsi="Times New Roman"/>
          <w:color w:val="808080"/>
          <w:sz w:val="22"/>
          <w:szCs w:val="22"/>
        </w:rPr>
      </w:pPr>
    </w:p>
    <w:p w14:paraId="1CF99DA1" w14:textId="321C2BD0" w:rsidR="00500F9D" w:rsidRPr="00A625C3" w:rsidRDefault="00500F9D" w:rsidP="00DC0B86">
      <w:pPr>
        <w:pStyle w:val="Prrafodelista"/>
        <w:numPr>
          <w:ilvl w:val="0"/>
          <w:numId w:val="4"/>
        </w:numPr>
        <w:rPr>
          <w:b/>
          <w:color w:val="808080"/>
          <w:sz w:val="22"/>
          <w:szCs w:val="22"/>
          <w:lang w:val="es-CO"/>
        </w:rPr>
      </w:pPr>
      <w:r w:rsidRPr="00A625C3">
        <w:rPr>
          <w:b/>
          <w:bCs/>
          <w:sz w:val="24"/>
          <w:szCs w:val="24"/>
          <w:lang w:val="es-CO"/>
        </w:rPr>
        <w:t>GENERALIDADES</w:t>
      </w:r>
    </w:p>
    <w:p w14:paraId="5DC77A12" w14:textId="48A2E2A6" w:rsidR="00500F9D" w:rsidRPr="00B11F8A" w:rsidRDefault="00500F9D" w:rsidP="00E46642">
      <w:pPr>
        <w:jc w:val="center"/>
        <w:rPr>
          <w:rFonts w:ascii="Times New Roman" w:hAnsi="Times New Roman"/>
          <w:b/>
          <w:color w:val="808080"/>
          <w:sz w:val="22"/>
          <w:szCs w:val="22"/>
        </w:rPr>
      </w:pPr>
    </w:p>
    <w:tbl>
      <w:tblPr>
        <w:tblW w:w="88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4414"/>
      </w:tblGrid>
      <w:tr w:rsidR="00D2777D" w:rsidRPr="00D2777D" w14:paraId="005AB799" w14:textId="77777777" w:rsidTr="00D2777D">
        <w:trPr>
          <w:trHeight w:val="273"/>
        </w:trPr>
        <w:tc>
          <w:tcPr>
            <w:tcW w:w="4421" w:type="dxa"/>
            <w:tcBorders>
              <w:top w:val="single" w:sz="4" w:space="0" w:color="000000"/>
              <w:left w:val="single" w:sz="4" w:space="0" w:color="000000"/>
              <w:bottom w:val="single" w:sz="4" w:space="0" w:color="000000"/>
              <w:right w:val="single" w:sz="4" w:space="0" w:color="000000"/>
            </w:tcBorders>
            <w:hideMark/>
          </w:tcPr>
          <w:p w14:paraId="0934A185"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Fecha de elaboración del Estudio previo:</w:t>
            </w:r>
          </w:p>
        </w:tc>
        <w:tc>
          <w:tcPr>
            <w:tcW w:w="4414" w:type="dxa"/>
            <w:tcBorders>
              <w:top w:val="single" w:sz="4" w:space="0" w:color="000000"/>
              <w:left w:val="single" w:sz="4" w:space="0" w:color="000000"/>
              <w:bottom w:val="single" w:sz="4" w:space="0" w:color="000000"/>
              <w:right w:val="single" w:sz="4" w:space="0" w:color="000000"/>
            </w:tcBorders>
            <w:hideMark/>
          </w:tcPr>
          <w:p w14:paraId="4325131A" w14:textId="65A26A76" w:rsidR="00D2777D" w:rsidRPr="00D2777D" w:rsidRDefault="00A53F25" w:rsidP="00D2777D">
            <w:pPr>
              <w:jc w:val="center"/>
              <w:rPr>
                <w:rFonts w:ascii="Times New Roman" w:hAnsi="Times New Roman"/>
                <w:b/>
                <w:color w:val="808080"/>
                <w:sz w:val="22"/>
                <w:szCs w:val="22"/>
                <w:lang w:val="es-ES"/>
              </w:rPr>
            </w:pPr>
            <w:r>
              <w:rPr>
                <w:rFonts w:ascii="Times New Roman" w:hAnsi="Times New Roman"/>
                <w:b/>
                <w:color w:val="808080"/>
                <w:sz w:val="22"/>
                <w:szCs w:val="22"/>
                <w:lang w:val="es-ES"/>
              </w:rPr>
              <w:t>agosto</w:t>
            </w:r>
            <w:r w:rsidR="00D2777D" w:rsidRPr="00D2777D">
              <w:rPr>
                <w:rFonts w:ascii="Times New Roman" w:hAnsi="Times New Roman"/>
                <w:b/>
                <w:color w:val="808080"/>
                <w:sz w:val="22"/>
                <w:szCs w:val="22"/>
                <w:lang w:val="es-ES"/>
              </w:rPr>
              <w:t xml:space="preserve"> de 2025</w:t>
            </w:r>
          </w:p>
        </w:tc>
      </w:tr>
      <w:tr w:rsidR="00D2777D" w:rsidRPr="00D2777D" w14:paraId="1DE2F041" w14:textId="77777777" w:rsidTr="00D2777D">
        <w:trPr>
          <w:trHeight w:val="270"/>
        </w:trPr>
        <w:tc>
          <w:tcPr>
            <w:tcW w:w="4421" w:type="dxa"/>
            <w:tcBorders>
              <w:top w:val="single" w:sz="4" w:space="0" w:color="000000"/>
              <w:left w:val="single" w:sz="4" w:space="0" w:color="000000"/>
              <w:bottom w:val="single" w:sz="4" w:space="0" w:color="000000"/>
              <w:right w:val="single" w:sz="4" w:space="0" w:color="000000"/>
            </w:tcBorders>
            <w:hideMark/>
          </w:tcPr>
          <w:p w14:paraId="33421251"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Dependencia solicitante:</w:t>
            </w:r>
          </w:p>
        </w:tc>
        <w:tc>
          <w:tcPr>
            <w:tcW w:w="4414" w:type="dxa"/>
            <w:tcBorders>
              <w:top w:val="single" w:sz="4" w:space="0" w:color="000000"/>
              <w:left w:val="single" w:sz="4" w:space="0" w:color="000000"/>
              <w:bottom w:val="single" w:sz="4" w:space="0" w:color="000000"/>
              <w:right w:val="single" w:sz="4" w:space="0" w:color="000000"/>
            </w:tcBorders>
            <w:hideMark/>
          </w:tcPr>
          <w:p w14:paraId="08C58DF0"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Subdirección de Operaciones.</w:t>
            </w:r>
          </w:p>
        </w:tc>
      </w:tr>
      <w:tr w:rsidR="00D2777D" w:rsidRPr="00D2777D" w14:paraId="74AB1FFB" w14:textId="77777777" w:rsidTr="00D2777D">
        <w:trPr>
          <w:trHeight w:val="553"/>
        </w:trPr>
        <w:tc>
          <w:tcPr>
            <w:tcW w:w="4421" w:type="dxa"/>
            <w:tcBorders>
              <w:top w:val="single" w:sz="4" w:space="0" w:color="000000"/>
              <w:left w:val="single" w:sz="4" w:space="0" w:color="000000"/>
              <w:bottom w:val="single" w:sz="4" w:space="0" w:color="000000"/>
              <w:right w:val="single" w:sz="4" w:space="0" w:color="000000"/>
            </w:tcBorders>
            <w:hideMark/>
          </w:tcPr>
          <w:p w14:paraId="2627ACB4"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Tipo de contrato:</w:t>
            </w:r>
          </w:p>
        </w:tc>
        <w:tc>
          <w:tcPr>
            <w:tcW w:w="4414" w:type="dxa"/>
            <w:tcBorders>
              <w:top w:val="single" w:sz="4" w:space="0" w:color="000000"/>
              <w:left w:val="single" w:sz="4" w:space="0" w:color="000000"/>
              <w:bottom w:val="single" w:sz="4" w:space="0" w:color="000000"/>
              <w:right w:val="single" w:sz="4" w:space="0" w:color="000000"/>
            </w:tcBorders>
            <w:hideMark/>
          </w:tcPr>
          <w:p w14:paraId="5B194CFB"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Contrato de prestación de servicios profesionales</w:t>
            </w:r>
          </w:p>
        </w:tc>
      </w:tr>
      <w:tr w:rsidR="00D2777D" w:rsidRPr="00D2777D" w14:paraId="74E85DAA" w14:textId="77777777" w:rsidTr="00D2777D">
        <w:trPr>
          <w:trHeight w:val="253"/>
        </w:trPr>
        <w:tc>
          <w:tcPr>
            <w:tcW w:w="4421" w:type="dxa"/>
            <w:tcBorders>
              <w:top w:val="single" w:sz="4" w:space="0" w:color="000000"/>
              <w:left w:val="single" w:sz="4" w:space="0" w:color="000000"/>
              <w:bottom w:val="single" w:sz="4" w:space="0" w:color="000000"/>
              <w:right w:val="single" w:sz="4" w:space="0" w:color="000000"/>
            </w:tcBorders>
            <w:hideMark/>
          </w:tcPr>
          <w:p w14:paraId="63F6E87A"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Corresponde a objeto iguales:</w:t>
            </w:r>
          </w:p>
        </w:tc>
        <w:tc>
          <w:tcPr>
            <w:tcW w:w="4414" w:type="dxa"/>
            <w:tcBorders>
              <w:top w:val="single" w:sz="4" w:space="0" w:color="000000"/>
              <w:left w:val="single" w:sz="4" w:space="0" w:color="000000"/>
              <w:bottom w:val="single" w:sz="4" w:space="0" w:color="000000"/>
              <w:right w:val="single" w:sz="4" w:space="0" w:color="000000"/>
            </w:tcBorders>
            <w:hideMark/>
          </w:tcPr>
          <w:p w14:paraId="124179BF"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 xml:space="preserve">SI _ NO </w:t>
            </w:r>
            <w:r w:rsidRPr="00D2777D">
              <w:rPr>
                <w:rFonts w:ascii="Times New Roman" w:hAnsi="Times New Roman"/>
                <w:b/>
                <w:color w:val="808080"/>
                <w:sz w:val="22"/>
                <w:szCs w:val="22"/>
                <w:u w:val="single"/>
                <w:lang w:val="es-ES"/>
              </w:rPr>
              <w:t>X</w:t>
            </w:r>
          </w:p>
        </w:tc>
      </w:tr>
    </w:tbl>
    <w:p w14:paraId="2BDDD98A" w14:textId="77777777" w:rsidR="00500F9D" w:rsidRPr="00B11F8A" w:rsidRDefault="00500F9D" w:rsidP="00D2777D">
      <w:pPr>
        <w:jc w:val="both"/>
        <w:rPr>
          <w:rFonts w:ascii="Times New Roman" w:hAnsi="Times New Roman"/>
          <w:b/>
          <w:color w:val="808080"/>
          <w:sz w:val="22"/>
          <w:szCs w:val="22"/>
        </w:rPr>
      </w:pPr>
    </w:p>
    <w:p w14:paraId="4CCC6EFA" w14:textId="7BAE33AF" w:rsidR="00D2777D" w:rsidRDefault="51F7A51A" w:rsidP="00D2777D">
      <w:pPr>
        <w:pStyle w:val="Prrafodelista"/>
        <w:numPr>
          <w:ilvl w:val="0"/>
          <w:numId w:val="4"/>
        </w:numPr>
        <w:rPr>
          <w:b/>
          <w:bCs/>
          <w:sz w:val="24"/>
          <w:szCs w:val="24"/>
          <w:lang w:val="es-CO"/>
        </w:rPr>
      </w:pPr>
      <w:r w:rsidRPr="00A625C3">
        <w:rPr>
          <w:b/>
          <w:bCs/>
          <w:sz w:val="24"/>
          <w:szCs w:val="24"/>
          <w:lang w:val="es-CO"/>
        </w:rPr>
        <w:t xml:space="preserve">DESCRIPCIÓN DE LA NECESIDAD: </w:t>
      </w:r>
    </w:p>
    <w:p w14:paraId="0EBDAA82" w14:textId="77777777" w:rsidR="00D2777D" w:rsidRDefault="00D2777D" w:rsidP="00D2777D">
      <w:pPr>
        <w:rPr>
          <w:b/>
          <w:bCs/>
          <w:sz w:val="24"/>
          <w:szCs w:val="24"/>
        </w:rPr>
      </w:pPr>
    </w:p>
    <w:p w14:paraId="6FA306BB" w14:textId="77777777" w:rsidR="00D2777D" w:rsidRPr="00D2777D" w:rsidRDefault="00D2777D" w:rsidP="00D2777D">
      <w:pPr>
        <w:rPr>
          <w:b/>
          <w:bCs/>
          <w:sz w:val="24"/>
          <w:szCs w:val="24"/>
          <w:lang w:val="es-ES"/>
        </w:rPr>
      </w:pPr>
    </w:p>
    <w:p w14:paraId="3E7A97A3" w14:textId="77777777" w:rsidR="00D2777D" w:rsidRDefault="00D2777D" w:rsidP="00D2777D">
      <w:pPr>
        <w:jc w:val="both"/>
        <w:rPr>
          <w:rFonts w:ascii="Times New Roman" w:hAnsi="Times New Roman"/>
          <w:sz w:val="24"/>
          <w:szCs w:val="24"/>
          <w:lang w:val="es-ES" w:eastAsia="es-CO"/>
        </w:rPr>
      </w:pPr>
      <w:r w:rsidRPr="00D2777D">
        <w:rPr>
          <w:rFonts w:ascii="Times New Roman" w:hAnsi="Times New Roman"/>
          <w:sz w:val="24"/>
          <w:szCs w:val="24"/>
          <w:lang w:val="es-ES" w:eastAsia="es-CO"/>
        </w:rPr>
        <w:t xml:space="preserve">La Secretaría Distrital del Hábitat, al tenor de lo señalado en el Decreto 121 de 2008 </w:t>
      </w:r>
      <w:r w:rsidRPr="00D2777D">
        <w:rPr>
          <w:rFonts w:ascii="Times New Roman" w:hAnsi="Times New Roman"/>
          <w:i/>
          <w:sz w:val="24"/>
          <w:szCs w:val="24"/>
          <w:lang w:val="es-ES" w:eastAsia="es-CO"/>
        </w:rPr>
        <w:t xml:space="preserve">"Por medio del cual se modifica la estructura organizacional y las funciones de la Secretaría Distrital del Hábitat" </w:t>
      </w:r>
      <w:r w:rsidRPr="00D2777D">
        <w:rPr>
          <w:rFonts w:ascii="Times New Roman" w:hAnsi="Times New Roman"/>
          <w:sz w:val="24"/>
          <w:szCs w:val="24"/>
          <w:lang w:val="es-ES" w:eastAsia="es-CO"/>
        </w:rPr>
        <w:t>modificado por el Decreto Distrital 535 de 2016, estipula en su artículo 2º como objetivo de la misma:</w:t>
      </w:r>
    </w:p>
    <w:p w14:paraId="6808B5B2" w14:textId="77777777" w:rsidR="00D2777D" w:rsidRPr="00D2777D" w:rsidRDefault="00D2777D" w:rsidP="00D2777D">
      <w:pPr>
        <w:jc w:val="both"/>
        <w:rPr>
          <w:rFonts w:ascii="Times New Roman" w:hAnsi="Times New Roman"/>
          <w:sz w:val="24"/>
          <w:szCs w:val="24"/>
          <w:lang w:val="es-ES" w:eastAsia="es-CO"/>
        </w:rPr>
      </w:pPr>
    </w:p>
    <w:p w14:paraId="00182D4C" w14:textId="77777777" w:rsidR="00D2777D" w:rsidRPr="00D2777D" w:rsidRDefault="00D2777D" w:rsidP="00D2777D">
      <w:pPr>
        <w:jc w:val="both"/>
        <w:rPr>
          <w:rFonts w:ascii="Times New Roman" w:hAnsi="Times New Roman"/>
          <w:i/>
          <w:sz w:val="24"/>
          <w:szCs w:val="24"/>
          <w:lang w:val="es-ES" w:eastAsia="es-CO"/>
        </w:rPr>
      </w:pPr>
      <w:r w:rsidRPr="00D2777D">
        <w:rPr>
          <w:rFonts w:ascii="Times New Roman" w:hAnsi="Times New Roman"/>
          <w:i/>
          <w:sz w:val="24"/>
          <w:szCs w:val="24"/>
          <w:lang w:val="es-ES" w:eastAsia="es-CO"/>
        </w:rPr>
        <w:t>" (...) formular las políticas de gestión del territorio urbano y rural en orden a aumentar la productividad del suelo urbano, garantizar el desarrollo integral de los asentamientos y de las operaciones y actuaciones urbanas integrales, facilitar el acceso de la población a una vivienda digna y articular los objetivos sociales económicos de ordenamiento territorial y de protección ambiental."</w:t>
      </w:r>
    </w:p>
    <w:p w14:paraId="3A8E715C" w14:textId="77777777" w:rsidR="00D2777D" w:rsidRPr="00D2777D" w:rsidRDefault="00D2777D" w:rsidP="00D2777D">
      <w:pPr>
        <w:jc w:val="both"/>
        <w:rPr>
          <w:rFonts w:ascii="Times New Roman" w:hAnsi="Times New Roman"/>
          <w:i/>
          <w:sz w:val="24"/>
          <w:szCs w:val="24"/>
          <w:lang w:val="es-ES" w:eastAsia="es-CO"/>
        </w:rPr>
      </w:pPr>
    </w:p>
    <w:p w14:paraId="059FAB79" w14:textId="77777777" w:rsidR="00D2777D" w:rsidRPr="00D2777D" w:rsidRDefault="00D2777D" w:rsidP="00D2777D">
      <w:pPr>
        <w:jc w:val="both"/>
        <w:rPr>
          <w:rFonts w:ascii="Times New Roman" w:hAnsi="Times New Roman"/>
          <w:i/>
          <w:sz w:val="24"/>
          <w:szCs w:val="24"/>
          <w:lang w:val="es-ES" w:eastAsia="es-CO"/>
        </w:rPr>
      </w:pPr>
      <w:r w:rsidRPr="00D2777D">
        <w:rPr>
          <w:rFonts w:ascii="Times New Roman" w:hAnsi="Times New Roman"/>
          <w:sz w:val="24"/>
          <w:szCs w:val="24"/>
          <w:lang w:val="es-ES" w:eastAsia="es-CO"/>
        </w:rPr>
        <w:t>El Acuerdo Distrital 927 de 2024 por medio del cual se adopta el actual Plan de Desarrollo Distrital “</w:t>
      </w:r>
      <w:r w:rsidRPr="00D2777D">
        <w:rPr>
          <w:rFonts w:ascii="Times New Roman" w:hAnsi="Times New Roman"/>
          <w:i/>
          <w:sz w:val="24"/>
          <w:szCs w:val="24"/>
          <w:lang w:val="es-ES" w:eastAsia="es-CO"/>
        </w:rPr>
        <w:t xml:space="preserve">Bogotá Camina Segura 2024-2027” </w:t>
      </w:r>
      <w:r w:rsidRPr="00D2777D">
        <w:rPr>
          <w:rFonts w:ascii="Times New Roman" w:hAnsi="Times New Roman"/>
          <w:sz w:val="24"/>
          <w:szCs w:val="24"/>
          <w:lang w:val="es-ES" w:eastAsia="es-CO"/>
        </w:rPr>
        <w:t xml:space="preserve">en su artículo 14 incluyó como objetivo estratégico: </w:t>
      </w:r>
      <w:r w:rsidRPr="00D2777D">
        <w:rPr>
          <w:rFonts w:ascii="Times New Roman" w:hAnsi="Times New Roman"/>
          <w:i/>
          <w:sz w:val="24"/>
          <w:szCs w:val="24"/>
          <w:lang w:val="es-ES" w:eastAsia="es-CO"/>
        </w:rPr>
        <w:t xml:space="preserve">“Bogotá ordena su territorio y avanza en su acción climática” </w:t>
      </w:r>
      <w:r w:rsidRPr="00D2777D">
        <w:rPr>
          <w:rFonts w:ascii="Times New Roman" w:hAnsi="Times New Roman"/>
          <w:sz w:val="24"/>
          <w:szCs w:val="24"/>
          <w:lang w:val="es-ES" w:eastAsia="es-CO"/>
        </w:rPr>
        <w:t xml:space="preserve">el cual establece dentro de su Programa 24: </w:t>
      </w:r>
      <w:r w:rsidRPr="00D2777D">
        <w:rPr>
          <w:rFonts w:ascii="Times New Roman" w:hAnsi="Times New Roman"/>
          <w:b/>
          <w:sz w:val="24"/>
          <w:szCs w:val="24"/>
          <w:lang w:val="es-ES" w:eastAsia="es-CO"/>
        </w:rPr>
        <w:t>“</w:t>
      </w:r>
      <w:r w:rsidRPr="00D2777D">
        <w:rPr>
          <w:rFonts w:ascii="Times New Roman" w:hAnsi="Times New Roman"/>
          <w:i/>
          <w:sz w:val="24"/>
          <w:szCs w:val="24"/>
          <w:lang w:val="es-ES" w:eastAsia="es-CO"/>
        </w:rPr>
        <w:t xml:space="preserve">Revitalización y renovación urbana y rural con inclusión </w:t>
      </w:r>
      <w:r w:rsidRPr="00D2777D">
        <w:rPr>
          <w:rFonts w:ascii="Times New Roman" w:hAnsi="Times New Roman"/>
          <w:sz w:val="24"/>
          <w:szCs w:val="24"/>
          <w:lang w:val="es-ES" w:eastAsia="es-CO"/>
        </w:rPr>
        <w:t>el cual consigno: “</w:t>
      </w:r>
      <w:r w:rsidRPr="00D2777D">
        <w:rPr>
          <w:rFonts w:ascii="Times New Roman" w:hAnsi="Times New Roman"/>
          <w:i/>
          <w:sz w:val="24"/>
          <w:szCs w:val="24"/>
          <w:lang w:val="es-ES" w:eastAsia="es-CO"/>
        </w:rPr>
        <w:t xml:space="preserve">revitalizar zonas de intervención, en su componente público y privado, así como proteger y garantizar la permanencia y calidad de vida de sus pobladores originales, respeta todas las formas de vida, junto al cuidado y mantenimiento del ambiente natural y el construido”; </w:t>
      </w:r>
      <w:r w:rsidRPr="00D2777D">
        <w:rPr>
          <w:rFonts w:ascii="Times New Roman" w:hAnsi="Times New Roman"/>
          <w:sz w:val="24"/>
          <w:szCs w:val="24"/>
          <w:lang w:val="es-ES" w:eastAsia="es-CO"/>
        </w:rPr>
        <w:t>Adicionalmente con la intervención de proyectos de revitalización desarrollados en suelo urbano y rural se promoverá la renaturalización y adaptación al cambio climático, impulsando la sostenibilidad ambiental, la conservación de los recursos naturales mediante la incorporación de criterios de construcción sostenible y la participación activa de los habitantes en la toma de decisiones y la implementación de proyectos, de tal forma que las acciones emprendidas respondan a las necesidades y expectativas de la población. (…) Continua, “</w:t>
      </w:r>
      <w:r w:rsidRPr="00D2777D">
        <w:rPr>
          <w:rFonts w:ascii="Times New Roman" w:hAnsi="Times New Roman"/>
          <w:i/>
          <w:sz w:val="24"/>
          <w:szCs w:val="24"/>
          <w:lang w:val="es-ES" w:eastAsia="es-CO"/>
        </w:rPr>
        <w:t xml:space="preserve">Se ejecutarán proyectos de renovación urbana, revitalización y desarrollo en unidades funcionales definidas en las actuaciones estratégicas, que implican la estructuración técnica, comercial y financiera” </w:t>
      </w:r>
      <w:r w:rsidRPr="00D2777D">
        <w:rPr>
          <w:rFonts w:ascii="Times New Roman" w:hAnsi="Times New Roman"/>
          <w:sz w:val="24"/>
          <w:szCs w:val="24"/>
          <w:lang w:val="es-ES" w:eastAsia="es-CO"/>
        </w:rPr>
        <w:t xml:space="preserve">agrega </w:t>
      </w:r>
      <w:r w:rsidRPr="00D2777D">
        <w:rPr>
          <w:rFonts w:ascii="Times New Roman" w:hAnsi="Times New Roman"/>
          <w:i/>
          <w:sz w:val="24"/>
          <w:szCs w:val="24"/>
          <w:lang w:val="es-ES" w:eastAsia="es-CO"/>
        </w:rPr>
        <w:t xml:space="preserve">“Es importante resaltar que, la Secretaría Distrital del Hábitat y las entidades del sector, como la CVP, aúnan esfuerzos, desde la formulación de los PIMI-H con el fin de identificar, caracterizar y definir polígonos </w:t>
      </w:r>
      <w:r w:rsidRPr="00D2777D">
        <w:rPr>
          <w:rFonts w:ascii="Times New Roman" w:hAnsi="Times New Roman"/>
          <w:i/>
          <w:sz w:val="24"/>
          <w:szCs w:val="24"/>
          <w:lang w:val="es-ES" w:eastAsia="es-CO"/>
        </w:rPr>
        <w:lastRenderedPageBreak/>
        <w:t>de intervención en los territorios con mayor déficit. En todas estas intervenciones se implementarán medidas de adaptación al cambio climático, priorizando la restauración de ecosistemas clave para la conservación del recurso hídrico, se planificará la integración de áreas protegidas existentes y nuevas, así como la creación de figuras como bosques urbanos y corredores de polinización.</w:t>
      </w:r>
    </w:p>
    <w:p w14:paraId="62A6D083" w14:textId="192835EA" w:rsidR="51F7A51A" w:rsidRPr="00D2777D" w:rsidRDefault="51F7A51A" w:rsidP="00E46642">
      <w:pPr>
        <w:jc w:val="both"/>
        <w:rPr>
          <w:rFonts w:ascii="Times New Roman" w:hAnsi="Times New Roman"/>
          <w:sz w:val="24"/>
          <w:szCs w:val="24"/>
          <w:lang w:val="es-ES" w:eastAsia="es-CO"/>
        </w:rPr>
      </w:pPr>
    </w:p>
    <w:p w14:paraId="2DC66C37" w14:textId="737750E0" w:rsidR="008F2A3F" w:rsidRDefault="008F2A3F" w:rsidP="00323757">
      <w:pPr>
        <w:jc w:val="both"/>
        <w:rPr>
          <w:rFonts w:ascii="Times New Roman" w:hAnsi="Times New Roman"/>
          <w:i/>
          <w:color w:val="000000"/>
          <w:sz w:val="24"/>
          <w:szCs w:val="24"/>
          <w:lang w:eastAsia="es-CO"/>
        </w:rPr>
      </w:pPr>
      <w:r w:rsidRPr="00B11F8A">
        <w:rPr>
          <w:rFonts w:ascii="Times New Roman" w:hAnsi="Times New Roman"/>
          <w:color w:val="000000"/>
          <w:sz w:val="24"/>
          <w:szCs w:val="24"/>
          <w:lang w:eastAsia="es-CO"/>
        </w:rPr>
        <w:t xml:space="preserve"> </w:t>
      </w:r>
      <w:r w:rsidR="00D2777D" w:rsidRPr="00D2777D">
        <w:rPr>
          <w:rFonts w:ascii="Times New Roman" w:hAnsi="Times New Roman"/>
          <w:color w:val="000000"/>
          <w:sz w:val="24"/>
          <w:szCs w:val="24"/>
          <w:lang w:eastAsia="es-CO"/>
        </w:rPr>
        <w:t xml:space="preserve">En virtud de lo anterior, y consecución de los objetivos planteados en el nuevo Plan Distrital de Desarrollo, la subdirección de operaciones tiene como metas, </w:t>
      </w:r>
      <w:r w:rsidR="00627739" w:rsidRPr="00627739">
        <w:rPr>
          <w:rFonts w:ascii="Times New Roman" w:hAnsi="Times New Roman"/>
          <w:i/>
          <w:color w:val="000000"/>
          <w:sz w:val="24"/>
          <w:szCs w:val="24"/>
          <w:lang w:eastAsia="es-CO"/>
        </w:rPr>
        <w:t>Realizar  5 estudios  y diseños en zona de influencia a nuevas alternativas de transporte</w:t>
      </w:r>
      <w:r w:rsidR="00A53F25" w:rsidRPr="00A53F25">
        <w:rPr>
          <w:rFonts w:ascii="Times New Roman" w:hAnsi="Times New Roman"/>
          <w:i/>
          <w:color w:val="000000"/>
          <w:sz w:val="24"/>
          <w:szCs w:val="24"/>
          <w:lang w:eastAsia="es-CO"/>
        </w:rPr>
        <w:t>.</w:t>
      </w:r>
    </w:p>
    <w:p w14:paraId="01196EF4" w14:textId="77777777" w:rsidR="00D2777D" w:rsidRDefault="00D2777D" w:rsidP="00323757">
      <w:pPr>
        <w:jc w:val="both"/>
        <w:rPr>
          <w:rFonts w:ascii="Times New Roman" w:hAnsi="Times New Roman"/>
          <w:i/>
          <w:color w:val="000000"/>
          <w:sz w:val="24"/>
          <w:szCs w:val="24"/>
          <w:lang w:eastAsia="es-CO"/>
        </w:rPr>
      </w:pPr>
    </w:p>
    <w:p w14:paraId="7B37C938" w14:textId="77777777" w:rsidR="00D2777D" w:rsidRDefault="00D2777D" w:rsidP="00D2777D">
      <w:pPr>
        <w:jc w:val="both"/>
        <w:rPr>
          <w:rFonts w:ascii="Times New Roman" w:hAnsi="Times New Roman"/>
          <w:i/>
          <w:color w:val="000000"/>
          <w:sz w:val="24"/>
          <w:szCs w:val="24"/>
          <w:lang w:val="es-ES" w:eastAsia="es-CO"/>
        </w:rPr>
      </w:pPr>
      <w:r w:rsidRPr="00D2777D">
        <w:rPr>
          <w:rFonts w:ascii="Times New Roman" w:hAnsi="Times New Roman"/>
          <w:color w:val="000000"/>
          <w:sz w:val="24"/>
          <w:szCs w:val="24"/>
          <w:lang w:val="es-ES" w:eastAsia="es-CO"/>
        </w:rPr>
        <w:t xml:space="preserve">Para garantizar esta gestión, la Subdirección de Operaciones de la Secretaria Distrital de Hábitat en cumplimiento de las funciones señaladas en el artículo 18 del Decreto 121 de 2008, estableció entre otras, </w:t>
      </w:r>
      <w:r w:rsidRPr="00D2777D">
        <w:rPr>
          <w:rFonts w:ascii="Times New Roman" w:hAnsi="Times New Roman"/>
          <w:i/>
          <w:color w:val="000000"/>
          <w:sz w:val="24"/>
          <w:szCs w:val="24"/>
          <w:lang w:val="es-ES" w:eastAsia="es-CO"/>
        </w:rPr>
        <w:t>“a. Caracterizar las unidades territoriales objeto de aplicación del programa de operaciones estratégicas y establecer las prioridades de acción que permitan corregir, encauzar o reordenar “b. Diseñar y desarrollar esquemas de gestión y gerencia de las operaciones estratégicas relacionadas con los temas de competencia del Sector del Hábitat, en coordinación con la Secretaría Distrital de Planeación y las entidades del sector comprometidas en la gestión de dichas operaciones, c. Diseñar, conjuntamente con los operadores, los instrumentos de coordinación para la ejecución de las operaciones estratégicas, los macroproyectos y demás operaciones integrales que se desarrollen o gestionen desde la Secretaría Distrital del Hábitat en suelo urbano, de expansión o rural y en los bordes urbano – rurales, d. Diseñar el componente del Sector Hábitat de las operaciones estratégicas, los macroproyectos y demás operaciones integrales establecidas en el Plan de Ordenamiento Territorial o en el Plan de Desarrollo y orientar su implementación, e. Diseñarlos instrumentos de monitoreo de las operaciones estratégicas, estructurantes, macroproyectos y demás operaciones integrales definidas en el Plan de Ordenamiento Territorial o en el Plan de Desarrollo a cargo de la Secretaría Distrital del Hábitat. f. Diseñar instrumentos de gestión conjunta con las entidades nacionales y regionales y distritales para el desarrollo de las Operaciones y Proyectos a cargo de la Secretaría.”</w:t>
      </w:r>
    </w:p>
    <w:p w14:paraId="3915D9CC" w14:textId="77777777" w:rsidR="00D2777D" w:rsidRPr="00D2777D" w:rsidRDefault="00D2777D" w:rsidP="00D2777D">
      <w:pPr>
        <w:jc w:val="both"/>
        <w:rPr>
          <w:rFonts w:ascii="Times New Roman" w:hAnsi="Times New Roman"/>
          <w:i/>
          <w:color w:val="000000"/>
          <w:sz w:val="24"/>
          <w:szCs w:val="24"/>
          <w:lang w:val="es-ES" w:eastAsia="es-CO"/>
        </w:rPr>
      </w:pPr>
    </w:p>
    <w:p w14:paraId="262F6713" w14:textId="77777777" w:rsidR="00D2777D" w:rsidRP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En el marco de las políticas y estrategias que la actual administración distrital viene implementando para garantizar y mejorar la prestación del servicio público y que se ajustan al actual Plan de Desarrollo resulta necesario y de especial importancia fortalecer la gestión institucional a través de la continua actualización y modernización de los procesos misionales y de apoyo a la gestión institucional y administrativa de cada una de las direcciones, oficinas y áreas que conforman la Secretaría Distrital del Hábitat.</w:t>
      </w:r>
    </w:p>
    <w:p w14:paraId="75591906" w14:textId="77777777" w:rsidR="00D2777D" w:rsidRDefault="00D2777D" w:rsidP="00323757">
      <w:pPr>
        <w:jc w:val="both"/>
        <w:rPr>
          <w:rFonts w:ascii="Times New Roman" w:hAnsi="Times New Roman"/>
          <w:color w:val="000000"/>
          <w:sz w:val="24"/>
          <w:szCs w:val="24"/>
          <w:lang w:val="es-ES" w:eastAsia="es-CO"/>
        </w:rPr>
      </w:pPr>
    </w:p>
    <w:p w14:paraId="171E195F" w14:textId="77777777" w:rsidR="00D2777D" w:rsidRPr="00D2777D" w:rsidRDefault="00D2777D" w:rsidP="00D2777D">
      <w:pPr>
        <w:jc w:val="both"/>
        <w:rPr>
          <w:rFonts w:ascii="Times New Roman" w:hAnsi="Times New Roman"/>
          <w:i/>
          <w:color w:val="000000"/>
          <w:sz w:val="24"/>
          <w:szCs w:val="24"/>
          <w:lang w:val="es-ES" w:eastAsia="es-CO"/>
        </w:rPr>
      </w:pPr>
      <w:r w:rsidRPr="00D2777D">
        <w:rPr>
          <w:rFonts w:ascii="Times New Roman" w:hAnsi="Times New Roman"/>
          <w:color w:val="000000"/>
          <w:sz w:val="24"/>
          <w:szCs w:val="24"/>
          <w:lang w:val="es-ES" w:eastAsia="es-CO"/>
        </w:rPr>
        <w:t xml:space="preserve">Entre los proyectos de la Secretaría Distrital del Hábitat se encuentra el Proyecto 7575 </w:t>
      </w:r>
      <w:r w:rsidRPr="00D2777D">
        <w:rPr>
          <w:rFonts w:ascii="Times New Roman" w:hAnsi="Times New Roman"/>
          <w:i/>
          <w:color w:val="000000"/>
          <w:sz w:val="24"/>
          <w:szCs w:val="24"/>
          <w:lang w:val="es-ES" w:eastAsia="es-CO"/>
        </w:rPr>
        <w:t>“Estudios y diseños de proyecto para el mejoramiento integral de Barrios - Bogotá 2020- 2024”, cuyo objeto general es “Mejorar la calidad del espacio público en áreas priorizadas de origen informal”.</w:t>
      </w:r>
    </w:p>
    <w:p w14:paraId="78C00762" w14:textId="77777777" w:rsidR="00D2777D" w:rsidRPr="00D2777D" w:rsidRDefault="00D2777D" w:rsidP="00D2777D">
      <w:pPr>
        <w:jc w:val="both"/>
        <w:rPr>
          <w:rFonts w:ascii="Times New Roman" w:hAnsi="Times New Roman"/>
          <w:i/>
          <w:color w:val="000000"/>
          <w:sz w:val="24"/>
          <w:szCs w:val="24"/>
          <w:lang w:val="es-ES" w:eastAsia="es-CO"/>
        </w:rPr>
      </w:pPr>
    </w:p>
    <w:p w14:paraId="5AD77D2B" w14:textId="79550B09" w:rsidR="00D2777D" w:rsidRDefault="00D2777D" w:rsidP="00627739">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 xml:space="preserve">Para la ejecución y desarrollo de las actividades propias del proyecto 7575 la Subdirección de Operaciones requiere contar con una persona con </w:t>
      </w:r>
      <w:r w:rsidR="00627739" w:rsidRPr="00627739">
        <w:rPr>
          <w:rFonts w:ascii="Times New Roman" w:hAnsi="Times New Roman"/>
          <w:color w:val="000000"/>
          <w:sz w:val="24"/>
          <w:szCs w:val="24"/>
          <w:lang w:val="es-ES" w:eastAsia="es-CO"/>
        </w:rPr>
        <w:t>Título profesional en el NBC de Arquitectura y afines, ingeniería civil y afines, con Título de postgrado de especialización en el NBC de Administración y afines, o Arquitectura y afines, o Ingeniería civil y afines, con más de un (1) año de experiencia profesional.</w:t>
      </w:r>
      <w:r w:rsidR="00A53F25">
        <w:rPr>
          <w:rFonts w:ascii="Times New Roman" w:hAnsi="Times New Roman"/>
          <w:color w:val="000000"/>
          <w:sz w:val="24"/>
          <w:szCs w:val="24"/>
          <w:lang w:val="es-ES" w:eastAsia="es-CO"/>
        </w:rPr>
        <w:t xml:space="preserve"> </w:t>
      </w:r>
      <w:r w:rsidRPr="00D2777D">
        <w:rPr>
          <w:rFonts w:ascii="Times New Roman" w:hAnsi="Times New Roman"/>
          <w:color w:val="000000"/>
          <w:sz w:val="24"/>
          <w:szCs w:val="24"/>
          <w:lang w:val="es-ES" w:eastAsia="es-CO"/>
        </w:rPr>
        <w:t xml:space="preserve">con la experiencia profesional idónea para </w:t>
      </w:r>
      <w:r w:rsidR="00627739" w:rsidRPr="00627739">
        <w:rPr>
          <w:rFonts w:ascii="Times New Roman" w:hAnsi="Times New Roman"/>
          <w:color w:val="000000"/>
          <w:sz w:val="24"/>
          <w:szCs w:val="24"/>
          <w:lang w:val="es-ES" w:eastAsia="es-CO"/>
        </w:rPr>
        <w:t>prestar servicios profesionales para apoyar el seguimiento a la ejecución de los proyectos y los contratos y/o</w:t>
      </w:r>
      <w:r w:rsidR="00627739">
        <w:rPr>
          <w:rFonts w:ascii="Times New Roman" w:hAnsi="Times New Roman"/>
          <w:color w:val="000000"/>
          <w:sz w:val="24"/>
          <w:szCs w:val="24"/>
          <w:lang w:val="es-ES" w:eastAsia="es-CO"/>
        </w:rPr>
        <w:t xml:space="preserve"> </w:t>
      </w:r>
      <w:r w:rsidR="00627739" w:rsidRPr="00627739">
        <w:rPr>
          <w:rFonts w:ascii="Times New Roman" w:hAnsi="Times New Roman"/>
          <w:color w:val="000000"/>
          <w:sz w:val="24"/>
          <w:szCs w:val="24"/>
          <w:lang w:val="es-ES" w:eastAsia="es-CO"/>
        </w:rPr>
        <w:t xml:space="preserve">convenios en ejecución en el marco de los programas de revitalización de la </w:t>
      </w:r>
      <w:proofErr w:type="spellStart"/>
      <w:r w:rsidR="00627739" w:rsidRPr="00627739">
        <w:rPr>
          <w:rFonts w:ascii="Times New Roman" w:hAnsi="Times New Roman"/>
          <w:color w:val="000000"/>
          <w:sz w:val="24"/>
          <w:szCs w:val="24"/>
          <w:lang w:val="es-ES" w:eastAsia="es-CO"/>
        </w:rPr>
        <w:t>sdht</w:t>
      </w:r>
      <w:proofErr w:type="spellEnd"/>
      <w:r w:rsidR="00627739" w:rsidRPr="00627739">
        <w:rPr>
          <w:rFonts w:ascii="Times New Roman" w:hAnsi="Times New Roman"/>
          <w:color w:val="000000"/>
          <w:sz w:val="24"/>
          <w:szCs w:val="24"/>
          <w:lang w:val="es-ES" w:eastAsia="es-CO"/>
        </w:rPr>
        <w:t>, en los polígonos de intervención</w:t>
      </w:r>
      <w:r w:rsidR="00627739">
        <w:rPr>
          <w:rFonts w:ascii="Times New Roman" w:hAnsi="Times New Roman"/>
          <w:color w:val="000000"/>
          <w:sz w:val="24"/>
          <w:szCs w:val="24"/>
          <w:lang w:val="es-ES" w:eastAsia="es-CO"/>
        </w:rPr>
        <w:t xml:space="preserve"> </w:t>
      </w:r>
      <w:r w:rsidR="00627739" w:rsidRPr="00627739">
        <w:rPr>
          <w:rFonts w:ascii="Times New Roman" w:hAnsi="Times New Roman"/>
          <w:color w:val="000000"/>
          <w:sz w:val="24"/>
          <w:szCs w:val="24"/>
          <w:lang w:val="es-ES" w:eastAsia="es-CO"/>
        </w:rPr>
        <w:t>integral de espacio público</w:t>
      </w:r>
    </w:p>
    <w:p w14:paraId="0CA29517" w14:textId="77777777" w:rsidR="00A53F25" w:rsidRPr="00D2777D" w:rsidRDefault="00A53F25" w:rsidP="00D2777D">
      <w:pPr>
        <w:jc w:val="both"/>
        <w:rPr>
          <w:rFonts w:ascii="Times New Roman" w:hAnsi="Times New Roman"/>
          <w:color w:val="000000"/>
          <w:sz w:val="24"/>
          <w:szCs w:val="24"/>
          <w:lang w:val="es-ES" w:eastAsia="es-CO"/>
        </w:rPr>
      </w:pPr>
    </w:p>
    <w:p w14:paraId="17E9C2D9" w14:textId="0B205193" w:rsidR="00D2777D" w:rsidRDefault="00D2777D" w:rsidP="00627739">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 xml:space="preserve">En razón de la alta demanda de las solicitudes que se presenta al interior tales como: </w:t>
      </w:r>
      <w:r w:rsidR="00627739" w:rsidRPr="00627739">
        <w:rPr>
          <w:rFonts w:ascii="Times New Roman" w:hAnsi="Times New Roman"/>
          <w:color w:val="000000"/>
          <w:sz w:val="24"/>
          <w:szCs w:val="24"/>
          <w:lang w:val="es-ES" w:eastAsia="es-CO"/>
        </w:rPr>
        <w:t xml:space="preserve">Realizar seguimiento a los proyectos y /o </w:t>
      </w:r>
      <w:r w:rsidR="001E5D10" w:rsidRPr="00627739">
        <w:rPr>
          <w:rFonts w:ascii="Times New Roman" w:hAnsi="Times New Roman"/>
          <w:color w:val="000000"/>
          <w:sz w:val="24"/>
          <w:szCs w:val="24"/>
          <w:lang w:val="es-ES" w:eastAsia="es-CO"/>
        </w:rPr>
        <w:t>contratos asociados</w:t>
      </w:r>
      <w:r w:rsidR="00627739" w:rsidRPr="00627739">
        <w:rPr>
          <w:rFonts w:ascii="Times New Roman" w:hAnsi="Times New Roman"/>
          <w:color w:val="000000"/>
          <w:sz w:val="24"/>
          <w:szCs w:val="24"/>
          <w:lang w:val="es-ES" w:eastAsia="es-CO"/>
        </w:rPr>
        <w:t xml:space="preserve"> al cumplimiento de las metas </w:t>
      </w:r>
      <w:proofErr w:type="gramStart"/>
      <w:r w:rsidR="00627739" w:rsidRPr="00627739">
        <w:rPr>
          <w:rFonts w:ascii="Times New Roman" w:hAnsi="Times New Roman"/>
          <w:color w:val="000000"/>
          <w:sz w:val="24"/>
          <w:szCs w:val="24"/>
          <w:lang w:val="es-ES" w:eastAsia="es-CO"/>
        </w:rPr>
        <w:t>de  la</w:t>
      </w:r>
      <w:proofErr w:type="gramEnd"/>
      <w:r w:rsidR="00627739" w:rsidRPr="00627739">
        <w:rPr>
          <w:rFonts w:ascii="Times New Roman" w:hAnsi="Times New Roman"/>
          <w:color w:val="000000"/>
          <w:sz w:val="24"/>
          <w:szCs w:val="24"/>
          <w:lang w:val="es-ES" w:eastAsia="es-CO"/>
        </w:rPr>
        <w:t xml:space="preserve"> Subdirección de Operaciones</w:t>
      </w:r>
      <w:r w:rsidR="00627739">
        <w:rPr>
          <w:rFonts w:ascii="Times New Roman" w:hAnsi="Times New Roman"/>
          <w:color w:val="000000"/>
          <w:sz w:val="24"/>
          <w:szCs w:val="24"/>
          <w:lang w:val="es-ES" w:eastAsia="es-CO"/>
        </w:rPr>
        <w:t xml:space="preserve"> y e</w:t>
      </w:r>
      <w:r w:rsidR="00627739" w:rsidRPr="00627739">
        <w:rPr>
          <w:rFonts w:ascii="Times New Roman" w:hAnsi="Times New Roman"/>
          <w:color w:val="000000"/>
          <w:sz w:val="24"/>
          <w:szCs w:val="24"/>
          <w:lang w:val="es-ES" w:eastAsia="es-CO"/>
        </w:rPr>
        <w:t>laborar informes técnicos , actas,  presentaciones, respuestas a documentos, derechos de petición y demás solicitudes en el marco de ejecución de los contratos y/o proyectos a cargo de la Subdirección de Operaciones.</w:t>
      </w:r>
    </w:p>
    <w:p w14:paraId="6DE65F0C" w14:textId="77777777" w:rsidR="00D2777D" w:rsidRPr="00D2777D" w:rsidRDefault="00D2777D" w:rsidP="00D2777D">
      <w:pPr>
        <w:jc w:val="both"/>
        <w:rPr>
          <w:rFonts w:ascii="Times New Roman" w:hAnsi="Times New Roman"/>
          <w:color w:val="000000"/>
          <w:sz w:val="24"/>
          <w:szCs w:val="24"/>
          <w:lang w:val="es-ES" w:eastAsia="es-CO"/>
        </w:rPr>
      </w:pPr>
    </w:p>
    <w:p w14:paraId="221351F3" w14:textId="77777777" w:rsid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Así las cosas, se justifica la celebración del contrato de prestación de servicios profesionales, toda vez que las acciones a desarrollar se derivan del cumplimiento de las actividades del proyecto de inversión 7575 a través de la Subdirección de Operaciones, que tiene por objetivo “</w:t>
      </w:r>
      <w:r w:rsidRPr="00D2777D">
        <w:rPr>
          <w:rFonts w:ascii="Times New Roman" w:hAnsi="Times New Roman"/>
          <w:i/>
          <w:color w:val="000000"/>
          <w:sz w:val="24"/>
          <w:szCs w:val="24"/>
          <w:lang w:val="es-ES" w:eastAsia="es-CO"/>
        </w:rPr>
        <w:t>Mejorar la calidad del espacio público en áreas priorizadas de origen informal”</w:t>
      </w:r>
      <w:r w:rsidRPr="00D2777D">
        <w:rPr>
          <w:rFonts w:ascii="Times New Roman" w:hAnsi="Times New Roman"/>
          <w:color w:val="000000"/>
          <w:sz w:val="24"/>
          <w:szCs w:val="24"/>
          <w:lang w:val="es-ES" w:eastAsia="es-CO"/>
        </w:rPr>
        <w:t>.</w:t>
      </w:r>
    </w:p>
    <w:p w14:paraId="5D530126" w14:textId="77777777" w:rsidR="00D2777D" w:rsidRPr="00D2777D" w:rsidRDefault="00D2777D" w:rsidP="00D2777D">
      <w:pPr>
        <w:jc w:val="both"/>
        <w:rPr>
          <w:rFonts w:ascii="Times New Roman" w:hAnsi="Times New Roman"/>
          <w:color w:val="000000"/>
          <w:sz w:val="24"/>
          <w:szCs w:val="24"/>
          <w:lang w:val="es-ES" w:eastAsia="es-CO"/>
        </w:rPr>
      </w:pPr>
    </w:p>
    <w:p w14:paraId="55D08798" w14:textId="2E6AFA88" w:rsidR="00D2777D" w:rsidRDefault="00D2777D" w:rsidP="001E5D10">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La presente contratación resulta viable de acuerdo con el certificado de insuficiencia de personal expedido por el subdirector (a) Administrativa,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p>
    <w:p w14:paraId="016A4CEF" w14:textId="77777777" w:rsidR="001E5D10" w:rsidRPr="001E5D10" w:rsidRDefault="001E5D10" w:rsidP="001E5D10">
      <w:pPr>
        <w:jc w:val="both"/>
        <w:rPr>
          <w:rFonts w:ascii="Times New Roman" w:hAnsi="Times New Roman"/>
          <w:color w:val="000000"/>
          <w:sz w:val="24"/>
          <w:szCs w:val="24"/>
          <w:lang w:val="es-ES" w:eastAsia="es-CO"/>
        </w:rPr>
      </w:pPr>
    </w:p>
    <w:p w14:paraId="3539DE46" w14:textId="5A0999E7" w:rsidR="00EE4466" w:rsidRPr="00A625C3" w:rsidRDefault="51F7A51A" w:rsidP="00E46642">
      <w:pPr>
        <w:pStyle w:val="Textoindependiente"/>
        <w:numPr>
          <w:ilvl w:val="1"/>
          <w:numId w:val="4"/>
        </w:numPr>
        <w:tabs>
          <w:tab w:val="left" w:pos="426"/>
        </w:tabs>
        <w:rPr>
          <w:rFonts w:ascii="Times New Roman" w:hAnsi="Times New Roman"/>
          <w:bCs/>
          <w:sz w:val="24"/>
          <w:szCs w:val="24"/>
          <w:lang w:val="es-CO"/>
        </w:rPr>
      </w:pPr>
      <w:r w:rsidRPr="00B11F8A">
        <w:rPr>
          <w:rFonts w:ascii="Times New Roman" w:hAnsi="Times New Roman"/>
          <w:sz w:val="24"/>
          <w:szCs w:val="24"/>
          <w:lang w:val="es-CO"/>
        </w:rPr>
        <w:t>VIABILIDAD TÉCNICA DE LA CONTRATACIÓN</w:t>
      </w:r>
    </w:p>
    <w:p w14:paraId="27D3CB7B" w14:textId="77777777" w:rsidR="00EE4466" w:rsidRPr="00B11F8A" w:rsidRDefault="00EE4466" w:rsidP="00E46642">
      <w:pPr>
        <w:shd w:val="clear" w:color="auto" w:fill="FFFFFF"/>
        <w:autoSpaceDE w:val="0"/>
        <w:autoSpaceDN w:val="0"/>
        <w:adjustRightInd w:val="0"/>
        <w:jc w:val="both"/>
        <w:rPr>
          <w:rFonts w:ascii="Times New Roman" w:hAnsi="Times New Roman"/>
          <w:color w:val="000000"/>
          <w:sz w:val="24"/>
          <w:szCs w:val="24"/>
          <w:lang w:eastAsia="es-CO"/>
        </w:rPr>
      </w:pPr>
    </w:p>
    <w:p w14:paraId="4DD91D4B" w14:textId="6235C0EC" w:rsidR="008C1F44" w:rsidRPr="00B11F8A" w:rsidRDefault="008C1F44" w:rsidP="00E46642">
      <w:pPr>
        <w:pStyle w:val="NormalWeb"/>
        <w:spacing w:before="0" w:beforeAutospacing="0" w:after="0" w:afterAutospacing="0"/>
        <w:rPr>
          <w:color w:val="FF0000"/>
          <w:lang w:val="es-CO" w:eastAsia="es-CO"/>
        </w:rPr>
      </w:pPr>
      <w:r w:rsidRPr="00B11F8A">
        <w:rPr>
          <w:color w:val="000000"/>
          <w:lang w:val="es-CO" w:eastAsia="es-CO"/>
        </w:rPr>
        <w:t xml:space="preserve">La presente </w:t>
      </w:r>
      <w:r w:rsidR="00322B2D" w:rsidRPr="00B11F8A">
        <w:rPr>
          <w:color w:val="000000"/>
          <w:lang w:val="es-CO" w:eastAsia="es-CO"/>
        </w:rPr>
        <w:t xml:space="preserve">contratación se encuentra incluida en el Plan Anual de Adquisiciones de </w:t>
      </w:r>
      <w:r w:rsidRPr="00B11F8A">
        <w:rPr>
          <w:color w:val="000000"/>
          <w:lang w:val="es-CO" w:eastAsia="es-CO"/>
        </w:rPr>
        <w:t>la v</w:t>
      </w:r>
      <w:r w:rsidR="00322B2D" w:rsidRPr="00B11F8A">
        <w:rPr>
          <w:color w:val="000000"/>
          <w:lang w:val="es-CO" w:eastAsia="es-CO"/>
        </w:rPr>
        <w:t>igencia</w:t>
      </w:r>
      <w:r w:rsidRPr="00A53F25">
        <w:rPr>
          <w:color w:val="000000" w:themeColor="text1"/>
          <w:lang w:val="es-CO" w:eastAsia="es-CO"/>
        </w:rPr>
        <w:t xml:space="preserve"> </w:t>
      </w:r>
      <w:r w:rsidR="00D2777D" w:rsidRPr="00A53F25">
        <w:rPr>
          <w:color w:val="000000" w:themeColor="text1"/>
          <w:lang w:val="es-CO" w:eastAsia="es-CO"/>
        </w:rPr>
        <w:t xml:space="preserve">2025 </w:t>
      </w:r>
      <w:r w:rsidRPr="00B11F8A">
        <w:rPr>
          <w:lang w:val="es-CO" w:eastAsia="es-CO"/>
        </w:rPr>
        <w:t>y apoya el cumplimiento de</w:t>
      </w:r>
      <w:r w:rsidR="004B5A83" w:rsidRPr="00B11F8A">
        <w:rPr>
          <w:lang w:val="es-CO" w:eastAsia="es-CO"/>
        </w:rPr>
        <w:t xml:space="preserve"> la siguiente</w:t>
      </w:r>
      <w:r w:rsidRPr="00B11F8A">
        <w:rPr>
          <w:color w:val="FF0000"/>
          <w:lang w:val="es-CO" w:eastAsia="es-CO"/>
        </w:rPr>
        <w:t>:</w:t>
      </w:r>
    </w:p>
    <w:p w14:paraId="1B9B1327" w14:textId="77777777" w:rsidR="00322B2D" w:rsidRPr="00B11F8A" w:rsidRDefault="00322B2D" w:rsidP="00E46642">
      <w:pPr>
        <w:rPr>
          <w:rFonts w:ascii="Times New Roman" w:hAnsi="Times New Roman"/>
          <w:sz w:val="24"/>
          <w:szCs w:val="24"/>
        </w:rPr>
      </w:pPr>
    </w:p>
    <w:p w14:paraId="07C78BAE" w14:textId="77777777" w:rsidR="001E5D10" w:rsidRDefault="001E5D10" w:rsidP="00E46642">
      <w:pPr>
        <w:tabs>
          <w:tab w:val="left" w:pos="360"/>
        </w:tabs>
        <w:ind w:left="360" w:right="88"/>
        <w:jc w:val="both"/>
        <w:rPr>
          <w:rFonts w:ascii="Times New Roman" w:hAnsi="Times New Roman"/>
          <w:b/>
          <w:bCs/>
          <w:sz w:val="24"/>
          <w:szCs w:val="24"/>
        </w:rPr>
      </w:pPr>
    </w:p>
    <w:p w14:paraId="273A6F93" w14:textId="6D419394" w:rsidR="00322B2D" w:rsidRPr="00B11F8A" w:rsidRDefault="00322B2D" w:rsidP="00E46642">
      <w:pPr>
        <w:tabs>
          <w:tab w:val="left" w:pos="360"/>
        </w:tabs>
        <w:ind w:left="360" w:right="88"/>
        <w:jc w:val="both"/>
        <w:rPr>
          <w:rFonts w:ascii="Times New Roman" w:hAnsi="Times New Roman"/>
          <w:b/>
          <w:bCs/>
          <w:sz w:val="24"/>
          <w:szCs w:val="24"/>
        </w:rPr>
      </w:pPr>
      <w:r w:rsidRPr="00B11F8A">
        <w:rPr>
          <w:rFonts w:ascii="Times New Roman" w:hAnsi="Times New Roman"/>
          <w:b/>
          <w:bCs/>
          <w:sz w:val="24"/>
          <w:szCs w:val="24"/>
        </w:rPr>
        <w:t>Meta del proyecto.</w:t>
      </w:r>
    </w:p>
    <w:p w14:paraId="07D71AEB" w14:textId="77777777" w:rsidR="00322B2D" w:rsidRPr="00B11F8A" w:rsidRDefault="00322B2D" w:rsidP="00E46642">
      <w:pPr>
        <w:tabs>
          <w:tab w:val="left" w:pos="360"/>
        </w:tabs>
        <w:ind w:left="360" w:right="88"/>
        <w:jc w:val="both"/>
        <w:rPr>
          <w:rFonts w:ascii="Times New Roman" w:hAnsi="Times New Roman"/>
          <w:b/>
          <w:bCs/>
          <w:sz w:val="24"/>
          <w:szCs w:val="24"/>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262"/>
        <w:gridCol w:w="3552"/>
        <w:gridCol w:w="3253"/>
      </w:tblGrid>
      <w:tr w:rsidR="00322B2D" w:rsidRPr="00B11F8A" w14:paraId="536E8CBE" w14:textId="77777777" w:rsidTr="00A53F25">
        <w:trPr>
          <w:trHeight w:val="283"/>
          <w:jc w:val="center"/>
        </w:trPr>
        <w:tc>
          <w:tcPr>
            <w:tcW w:w="2262" w:type="dxa"/>
            <w:shd w:val="clear" w:color="auto" w:fill="D0CECE" w:themeFill="background2" w:themeFillShade="E6"/>
            <w:vAlign w:val="center"/>
          </w:tcPr>
          <w:p w14:paraId="62306BE8"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 del proyecto de inversión</w:t>
            </w:r>
          </w:p>
        </w:tc>
        <w:tc>
          <w:tcPr>
            <w:tcW w:w="3552" w:type="dxa"/>
            <w:shd w:val="clear" w:color="auto" w:fill="D0CECE" w:themeFill="background2" w:themeFillShade="E6"/>
            <w:vAlign w:val="center"/>
          </w:tcPr>
          <w:p w14:paraId="76A88882"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Nombre del proyecto de inversión</w:t>
            </w:r>
          </w:p>
        </w:tc>
        <w:tc>
          <w:tcPr>
            <w:tcW w:w="3253" w:type="dxa"/>
            <w:shd w:val="clear" w:color="auto" w:fill="D0CECE" w:themeFill="background2" w:themeFillShade="E6"/>
            <w:vAlign w:val="center"/>
          </w:tcPr>
          <w:p w14:paraId="3A89CC47"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Meta del proyecto de inversión</w:t>
            </w:r>
          </w:p>
        </w:tc>
      </w:tr>
      <w:tr w:rsidR="00D2777D" w:rsidRPr="00B11F8A" w14:paraId="7E9F367C" w14:textId="77777777" w:rsidTr="00A53F25">
        <w:trPr>
          <w:trHeight w:val="283"/>
          <w:jc w:val="center"/>
        </w:trPr>
        <w:tc>
          <w:tcPr>
            <w:tcW w:w="2262" w:type="dxa"/>
            <w:shd w:val="clear" w:color="auto" w:fill="FFFFFF"/>
          </w:tcPr>
          <w:p w14:paraId="1E9E6D40" w14:textId="77777777" w:rsidR="00D2777D" w:rsidRPr="00D2777D" w:rsidRDefault="00D2777D" w:rsidP="00D2777D">
            <w:pPr>
              <w:pStyle w:val="TableParagraph"/>
              <w:spacing w:before="251"/>
              <w:rPr>
                <w:sz w:val="24"/>
                <w:szCs w:val="24"/>
                <w:lang w:val="es-CO" w:eastAsia="es-CO"/>
              </w:rPr>
            </w:pPr>
          </w:p>
          <w:p w14:paraId="531A43C4" w14:textId="3ED1F0B0" w:rsidR="00D2777D" w:rsidRPr="00D2777D" w:rsidRDefault="00D2777D" w:rsidP="00D2777D">
            <w:pPr>
              <w:autoSpaceDE w:val="0"/>
              <w:autoSpaceDN w:val="0"/>
              <w:adjustRightInd w:val="0"/>
              <w:ind w:right="34"/>
              <w:jc w:val="center"/>
              <w:rPr>
                <w:rFonts w:ascii="Times New Roman" w:hAnsi="Times New Roman"/>
                <w:sz w:val="24"/>
                <w:szCs w:val="24"/>
                <w:lang w:eastAsia="es-CO"/>
              </w:rPr>
            </w:pPr>
            <w:r w:rsidRPr="00D2777D">
              <w:rPr>
                <w:rFonts w:ascii="Times New Roman" w:hAnsi="Times New Roman"/>
                <w:sz w:val="24"/>
                <w:szCs w:val="24"/>
                <w:lang w:eastAsia="es-CO"/>
              </w:rPr>
              <w:t>7575</w:t>
            </w:r>
          </w:p>
        </w:tc>
        <w:tc>
          <w:tcPr>
            <w:tcW w:w="3552" w:type="dxa"/>
            <w:shd w:val="clear" w:color="auto" w:fill="FFFFFF"/>
          </w:tcPr>
          <w:p w14:paraId="2D1C3B00" w14:textId="77777777" w:rsidR="00D2777D" w:rsidRPr="00D2777D" w:rsidRDefault="00D2777D" w:rsidP="00D2777D">
            <w:pPr>
              <w:pStyle w:val="TableParagraph"/>
              <w:spacing w:before="28"/>
              <w:rPr>
                <w:sz w:val="24"/>
                <w:szCs w:val="24"/>
                <w:lang w:val="es-CO" w:eastAsia="es-CO"/>
              </w:rPr>
            </w:pPr>
          </w:p>
          <w:p w14:paraId="31A6A1E0" w14:textId="2F103150" w:rsidR="00D2777D" w:rsidRPr="00D2777D" w:rsidRDefault="00D2777D" w:rsidP="00D2777D">
            <w:pPr>
              <w:autoSpaceDE w:val="0"/>
              <w:autoSpaceDN w:val="0"/>
              <w:adjustRightInd w:val="0"/>
              <w:ind w:right="34"/>
              <w:jc w:val="center"/>
              <w:rPr>
                <w:rFonts w:ascii="Times New Roman" w:hAnsi="Times New Roman"/>
                <w:sz w:val="24"/>
                <w:szCs w:val="24"/>
                <w:lang w:eastAsia="es-CO"/>
              </w:rPr>
            </w:pPr>
            <w:r w:rsidRPr="00D2777D">
              <w:rPr>
                <w:rFonts w:ascii="Times New Roman" w:hAnsi="Times New Roman"/>
                <w:sz w:val="24"/>
                <w:szCs w:val="24"/>
                <w:lang w:eastAsia="es-CO"/>
              </w:rPr>
              <w:t>Estudios y diseños de proyecto para el mejoramiento integral de Barrios - Bogotá 2020-2024</w:t>
            </w:r>
          </w:p>
        </w:tc>
        <w:tc>
          <w:tcPr>
            <w:tcW w:w="3253" w:type="dxa"/>
            <w:shd w:val="clear" w:color="auto" w:fill="FFFFFF"/>
          </w:tcPr>
          <w:p w14:paraId="45BFF12D" w14:textId="77777777" w:rsidR="00627739" w:rsidRDefault="00627739" w:rsidP="00D2777D">
            <w:pPr>
              <w:autoSpaceDE w:val="0"/>
              <w:autoSpaceDN w:val="0"/>
              <w:adjustRightInd w:val="0"/>
              <w:ind w:right="34"/>
              <w:jc w:val="center"/>
              <w:rPr>
                <w:rFonts w:ascii="Times New Roman" w:hAnsi="Times New Roman"/>
                <w:sz w:val="24"/>
                <w:szCs w:val="24"/>
                <w:lang w:eastAsia="es-CO"/>
              </w:rPr>
            </w:pPr>
          </w:p>
          <w:p w14:paraId="609CE8E3" w14:textId="0B7FED51" w:rsidR="00D2777D" w:rsidRPr="00D2777D" w:rsidRDefault="00627739" w:rsidP="00D2777D">
            <w:pPr>
              <w:autoSpaceDE w:val="0"/>
              <w:autoSpaceDN w:val="0"/>
              <w:adjustRightInd w:val="0"/>
              <w:ind w:right="34"/>
              <w:jc w:val="center"/>
              <w:rPr>
                <w:rFonts w:ascii="Times New Roman" w:hAnsi="Times New Roman"/>
                <w:sz w:val="24"/>
                <w:szCs w:val="24"/>
                <w:lang w:eastAsia="es-CO"/>
              </w:rPr>
            </w:pPr>
            <w:r w:rsidRPr="00627739">
              <w:rPr>
                <w:rFonts w:ascii="Times New Roman" w:hAnsi="Times New Roman"/>
                <w:sz w:val="24"/>
                <w:szCs w:val="24"/>
                <w:lang w:eastAsia="es-CO"/>
              </w:rPr>
              <w:t>Realizar  5 estudios  y diseños en zona de influencia a nuevas alternativas de transporte</w:t>
            </w:r>
          </w:p>
        </w:tc>
      </w:tr>
    </w:tbl>
    <w:p w14:paraId="3CFA3413" w14:textId="3DFFD6C4" w:rsidR="00322B2D" w:rsidRPr="00B11F8A" w:rsidRDefault="00322B2D" w:rsidP="00E46642">
      <w:pPr>
        <w:tabs>
          <w:tab w:val="left" w:pos="360"/>
        </w:tabs>
        <w:ind w:right="88"/>
        <w:jc w:val="both"/>
        <w:rPr>
          <w:rFonts w:ascii="Times New Roman" w:hAnsi="Times New Roman"/>
          <w:b/>
          <w:sz w:val="24"/>
          <w:szCs w:val="24"/>
        </w:rPr>
      </w:pPr>
    </w:p>
    <w:p w14:paraId="4DFA1FA2" w14:textId="77777777" w:rsidR="008C1F44"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DESCRIPCIÓN Y CONDICIONES GENERALES DEL OBJETO A CONTRATAR</w:t>
      </w:r>
    </w:p>
    <w:p w14:paraId="279A0245" w14:textId="5A55DFD1" w:rsidR="008C1F44" w:rsidRPr="00A625C3" w:rsidRDefault="008C1F44" w:rsidP="00E46642">
      <w:pPr>
        <w:tabs>
          <w:tab w:val="left" w:pos="360"/>
        </w:tabs>
        <w:ind w:right="88"/>
        <w:jc w:val="both"/>
        <w:rPr>
          <w:rFonts w:ascii="Times New Roman" w:hAnsi="Times New Roman"/>
          <w:b/>
          <w:sz w:val="24"/>
          <w:szCs w:val="24"/>
        </w:rPr>
      </w:pPr>
    </w:p>
    <w:p w14:paraId="65AC8EA6" w14:textId="156BC98B" w:rsidR="00322B2D" w:rsidRPr="00A625C3" w:rsidRDefault="51F7A51A" w:rsidP="00E46642">
      <w:pPr>
        <w:pStyle w:val="Prrafodelista"/>
        <w:numPr>
          <w:ilvl w:val="1"/>
          <w:numId w:val="4"/>
        </w:numPr>
        <w:rPr>
          <w:sz w:val="24"/>
          <w:szCs w:val="24"/>
          <w:lang w:val="es-CO"/>
        </w:rPr>
      </w:pPr>
      <w:r w:rsidRPr="00A625C3">
        <w:rPr>
          <w:b/>
          <w:bCs/>
          <w:sz w:val="24"/>
          <w:szCs w:val="24"/>
          <w:lang w:val="es-CO"/>
        </w:rPr>
        <w:t>OBJETO:</w:t>
      </w:r>
    </w:p>
    <w:p w14:paraId="27E956AA" w14:textId="77777777" w:rsidR="00322B2D" w:rsidRPr="00B11F8A" w:rsidRDefault="00322B2D" w:rsidP="00E46642">
      <w:pPr>
        <w:rPr>
          <w:rFonts w:ascii="Times New Roman" w:hAnsi="Times New Roman"/>
          <w:b/>
          <w:sz w:val="24"/>
          <w:szCs w:val="24"/>
        </w:rPr>
      </w:pPr>
    </w:p>
    <w:p w14:paraId="09493BEC" w14:textId="5629AC93" w:rsidR="00585C2A" w:rsidRPr="00585C2A" w:rsidRDefault="001E5D10" w:rsidP="00627739">
      <w:pPr>
        <w:jc w:val="both"/>
        <w:rPr>
          <w:rFonts w:ascii="Times New Roman" w:hAnsi="Times New Roman"/>
          <w:color w:val="000000" w:themeColor="text1"/>
          <w:sz w:val="24"/>
          <w:szCs w:val="24"/>
          <w:lang w:val="es-ES"/>
        </w:rPr>
      </w:pPr>
      <w:r w:rsidRPr="00627739">
        <w:rPr>
          <w:rFonts w:ascii="Times New Roman" w:hAnsi="Times New Roman"/>
          <w:color w:val="000000" w:themeColor="text1"/>
          <w:sz w:val="24"/>
          <w:szCs w:val="24"/>
          <w:lang w:val="es-ES"/>
        </w:rPr>
        <w:t>PRESTAR SERVICIOS PROFESIONALES PARA APOYAR EL SEGUIMIENTO A LA EJECUCIÓN DE LOS PROYECTOS Y LOS CONTRATOS Y/O</w:t>
      </w:r>
      <w:r>
        <w:rPr>
          <w:rFonts w:ascii="Times New Roman" w:hAnsi="Times New Roman"/>
          <w:color w:val="000000" w:themeColor="text1"/>
          <w:sz w:val="24"/>
          <w:szCs w:val="24"/>
          <w:lang w:val="es-ES"/>
        </w:rPr>
        <w:t xml:space="preserve"> </w:t>
      </w:r>
      <w:r w:rsidRPr="00627739">
        <w:rPr>
          <w:rFonts w:ascii="Times New Roman" w:hAnsi="Times New Roman"/>
          <w:color w:val="000000" w:themeColor="text1"/>
          <w:sz w:val="24"/>
          <w:szCs w:val="24"/>
          <w:lang w:val="es-ES"/>
        </w:rPr>
        <w:t>CONVENIOS EN EJECUCIÓN EN EL MARCO DE LOS PROGRAMAS DE REVITALIZACIÓN DE LA SDHT, EN LOS POLÍGONOS DE INTERVENCIÓN</w:t>
      </w:r>
      <w:r>
        <w:rPr>
          <w:rFonts w:ascii="Times New Roman" w:hAnsi="Times New Roman"/>
          <w:color w:val="000000" w:themeColor="text1"/>
          <w:sz w:val="24"/>
          <w:szCs w:val="24"/>
          <w:lang w:val="es-ES"/>
        </w:rPr>
        <w:t xml:space="preserve"> </w:t>
      </w:r>
      <w:r w:rsidRPr="00627739">
        <w:rPr>
          <w:rFonts w:ascii="Times New Roman" w:hAnsi="Times New Roman"/>
          <w:color w:val="000000" w:themeColor="text1"/>
          <w:sz w:val="24"/>
          <w:szCs w:val="24"/>
          <w:lang w:val="es-ES"/>
        </w:rPr>
        <w:t>INTEGRAL DE ESPACIO PÚBLICO</w:t>
      </w:r>
      <w:r>
        <w:rPr>
          <w:rFonts w:ascii="Times New Roman" w:hAnsi="Times New Roman"/>
          <w:color w:val="000000" w:themeColor="text1"/>
          <w:sz w:val="24"/>
          <w:szCs w:val="24"/>
          <w:lang w:val="es-ES"/>
        </w:rPr>
        <w:t>.</w:t>
      </w:r>
    </w:p>
    <w:p w14:paraId="5CE43753" w14:textId="77777777" w:rsidR="00585C2A" w:rsidRPr="00D2777D" w:rsidRDefault="00585C2A" w:rsidP="00E46642">
      <w:pPr>
        <w:rPr>
          <w:rFonts w:ascii="Times New Roman" w:hAnsi="Times New Roman"/>
          <w:color w:val="FF0000"/>
          <w:sz w:val="24"/>
          <w:szCs w:val="24"/>
          <w:lang w:val="es-ES"/>
        </w:rPr>
      </w:pPr>
    </w:p>
    <w:p w14:paraId="40671220" w14:textId="1EDAADD4" w:rsidR="008C1F44" w:rsidRPr="00585C2A" w:rsidRDefault="51F7A51A" w:rsidP="00E46642">
      <w:pPr>
        <w:pStyle w:val="Prrafodelista"/>
        <w:numPr>
          <w:ilvl w:val="1"/>
          <w:numId w:val="4"/>
        </w:numPr>
        <w:rPr>
          <w:b/>
          <w:sz w:val="24"/>
          <w:szCs w:val="24"/>
          <w:lang w:val="es-CO"/>
        </w:rPr>
      </w:pPr>
      <w:r w:rsidRPr="00A625C3">
        <w:rPr>
          <w:b/>
          <w:bCs/>
          <w:sz w:val="24"/>
          <w:szCs w:val="24"/>
          <w:lang w:val="es-CO"/>
        </w:rPr>
        <w:t xml:space="preserve">CODIFICACIÓN CLASIFICADOR BIENES Y SERVICIOS: </w:t>
      </w:r>
    </w:p>
    <w:p w14:paraId="4CCCE156" w14:textId="77777777" w:rsidR="00585C2A" w:rsidRPr="00A625C3" w:rsidRDefault="00585C2A" w:rsidP="00585C2A">
      <w:pPr>
        <w:pStyle w:val="Prrafodelista"/>
        <w:rPr>
          <w:b/>
          <w:sz w:val="24"/>
          <w:szCs w:val="24"/>
          <w:lang w:val="es-CO"/>
        </w:rPr>
      </w:pPr>
    </w:p>
    <w:p w14:paraId="5BDBECF1" w14:textId="77777777" w:rsidR="008C1F44" w:rsidRPr="00B11F8A" w:rsidRDefault="008C1F44" w:rsidP="00E46642">
      <w:pPr>
        <w:ind w:left="360"/>
        <w:jc w:val="both"/>
        <w:rPr>
          <w:rFonts w:ascii="Times New Roman" w:eastAsia="Calibri" w:hAnsi="Times New Roman"/>
          <w:bCs/>
          <w:sz w:val="24"/>
          <w:szCs w:val="24"/>
        </w:rPr>
      </w:pPr>
    </w:p>
    <w:p w14:paraId="2D918787" w14:textId="6539220B" w:rsidR="008C1F44" w:rsidRDefault="008C1F44" w:rsidP="00E46642">
      <w:pPr>
        <w:jc w:val="both"/>
        <w:rPr>
          <w:rFonts w:ascii="Times New Roman" w:eastAsia="Calibri" w:hAnsi="Times New Roman"/>
          <w:bCs/>
          <w:sz w:val="24"/>
          <w:szCs w:val="24"/>
        </w:rPr>
      </w:pPr>
      <w:r w:rsidRPr="00B11F8A">
        <w:rPr>
          <w:rFonts w:ascii="Times New Roman" w:eastAsia="Calibri" w:hAnsi="Times New Roman"/>
          <w:bCs/>
          <w:sz w:val="24"/>
          <w:szCs w:val="24"/>
        </w:rPr>
        <w:t>Clasificación según Clasificador de Bienes y Servicios de Naciones Unidas para la prestación del servicio que se requiere corresponde a:</w:t>
      </w:r>
    </w:p>
    <w:p w14:paraId="7BB844F6" w14:textId="77777777" w:rsidR="00585C2A" w:rsidRPr="00B11F8A" w:rsidRDefault="00585C2A" w:rsidP="00E46642">
      <w:pPr>
        <w:jc w:val="both"/>
        <w:rPr>
          <w:rFonts w:ascii="Times New Roman" w:eastAsia="Calibri" w:hAnsi="Times New Roman"/>
          <w:bCs/>
          <w:sz w:val="24"/>
          <w:szCs w:val="24"/>
        </w:rPr>
      </w:pPr>
    </w:p>
    <w:p w14:paraId="43091B76" w14:textId="77777777" w:rsidR="008C1F44" w:rsidRPr="00A625C3" w:rsidRDefault="008C1F44" w:rsidP="00E46642">
      <w:pPr>
        <w:pStyle w:val="Prrafodelista"/>
        <w:jc w:val="both"/>
        <w:rPr>
          <w:sz w:val="24"/>
          <w:szCs w:val="24"/>
          <w:lang w:val="es-CO"/>
        </w:rPr>
      </w:pPr>
    </w:p>
    <w:tbl>
      <w:tblPr>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73"/>
      </w:tblGrid>
      <w:tr w:rsidR="008C1F44" w:rsidRPr="00B11F8A" w14:paraId="62F2EF0D" w14:textId="77777777" w:rsidTr="00090FBE">
        <w:trPr>
          <w:trHeight w:val="261"/>
        </w:trPr>
        <w:tc>
          <w:tcPr>
            <w:tcW w:w="2262" w:type="dxa"/>
            <w:shd w:val="clear" w:color="auto" w:fill="D0CECE" w:themeFill="background2" w:themeFillShade="E6"/>
          </w:tcPr>
          <w:p w14:paraId="4F6F5A67"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CODIGO UNSPSC</w:t>
            </w:r>
          </w:p>
        </w:tc>
        <w:tc>
          <w:tcPr>
            <w:tcW w:w="6673" w:type="dxa"/>
            <w:shd w:val="clear" w:color="auto" w:fill="D0CECE" w:themeFill="background2" w:themeFillShade="E6"/>
          </w:tcPr>
          <w:p w14:paraId="7DEC07C4"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DESCRIPCIÓN</w:t>
            </w:r>
          </w:p>
        </w:tc>
      </w:tr>
      <w:tr w:rsidR="00D2777D" w:rsidRPr="00B11F8A" w14:paraId="5A86E618" w14:textId="77777777" w:rsidTr="008C1F44">
        <w:trPr>
          <w:trHeight w:val="246"/>
        </w:trPr>
        <w:tc>
          <w:tcPr>
            <w:tcW w:w="2262" w:type="dxa"/>
            <w:shd w:val="clear" w:color="auto" w:fill="auto"/>
          </w:tcPr>
          <w:p w14:paraId="1CC9A183" w14:textId="258904FC" w:rsidR="00D2777D" w:rsidRPr="00B11F8A" w:rsidRDefault="00D2777D" w:rsidP="00D2777D">
            <w:pPr>
              <w:jc w:val="center"/>
              <w:rPr>
                <w:rFonts w:ascii="Times New Roman" w:hAnsi="Times New Roman"/>
                <w:sz w:val="24"/>
                <w:szCs w:val="24"/>
              </w:rPr>
            </w:pPr>
            <w:r>
              <w:rPr>
                <w:spacing w:val="-2"/>
              </w:rPr>
              <w:t>80111701</w:t>
            </w:r>
          </w:p>
        </w:tc>
        <w:tc>
          <w:tcPr>
            <w:tcW w:w="6673" w:type="dxa"/>
            <w:shd w:val="clear" w:color="auto" w:fill="auto"/>
          </w:tcPr>
          <w:p w14:paraId="7E45E59E" w14:textId="1710B14B" w:rsidR="00D2777D" w:rsidRPr="00B11F8A" w:rsidRDefault="00D2777D" w:rsidP="00D2777D">
            <w:pPr>
              <w:jc w:val="center"/>
              <w:rPr>
                <w:rFonts w:ascii="Times New Roman" w:hAnsi="Times New Roman"/>
                <w:sz w:val="24"/>
                <w:szCs w:val="24"/>
              </w:rPr>
            </w:pPr>
            <w:r>
              <w:rPr>
                <w:spacing w:val="-2"/>
              </w:rPr>
              <w:t>Servicios</w:t>
            </w:r>
            <w:r>
              <w:rPr>
                <w:spacing w:val="-1"/>
              </w:rPr>
              <w:t xml:space="preserve"> </w:t>
            </w:r>
            <w:r>
              <w:rPr>
                <w:spacing w:val="-2"/>
              </w:rPr>
              <w:t>de</w:t>
            </w:r>
            <w:r>
              <w:rPr>
                <w:spacing w:val="-4"/>
              </w:rPr>
              <w:t xml:space="preserve"> </w:t>
            </w:r>
            <w:r>
              <w:rPr>
                <w:spacing w:val="-2"/>
              </w:rPr>
              <w:t>contratación</w:t>
            </w:r>
            <w:r>
              <w:rPr>
                <w:spacing w:val="-4"/>
              </w:rPr>
              <w:t xml:space="preserve"> </w:t>
            </w:r>
            <w:r>
              <w:rPr>
                <w:spacing w:val="-2"/>
              </w:rPr>
              <w:t>de</w:t>
            </w:r>
            <w:r>
              <w:rPr>
                <w:spacing w:val="-1"/>
              </w:rPr>
              <w:t xml:space="preserve"> </w:t>
            </w:r>
            <w:r>
              <w:rPr>
                <w:spacing w:val="-2"/>
              </w:rPr>
              <w:t>personal</w:t>
            </w:r>
          </w:p>
        </w:tc>
      </w:tr>
    </w:tbl>
    <w:p w14:paraId="25320A26" w14:textId="699F20B8" w:rsidR="008C1F44" w:rsidRPr="00B11F8A" w:rsidRDefault="008C1F44" w:rsidP="00E46642">
      <w:pPr>
        <w:rPr>
          <w:rFonts w:ascii="Times New Roman" w:hAnsi="Times New Roman"/>
          <w:color w:val="FF0000"/>
          <w:sz w:val="24"/>
          <w:szCs w:val="24"/>
        </w:rPr>
      </w:pPr>
    </w:p>
    <w:p w14:paraId="4CBD1157" w14:textId="146CD559" w:rsidR="002E692A" w:rsidRPr="00A625C3" w:rsidRDefault="00FB042E" w:rsidP="00E46642">
      <w:pPr>
        <w:pStyle w:val="Textoindependiente"/>
        <w:numPr>
          <w:ilvl w:val="1"/>
          <w:numId w:val="4"/>
        </w:numPr>
        <w:jc w:val="both"/>
        <w:rPr>
          <w:rFonts w:ascii="Times New Roman" w:hAnsi="Times New Roman"/>
          <w:sz w:val="24"/>
          <w:szCs w:val="24"/>
          <w:lang w:val="es-CO"/>
        </w:rPr>
      </w:pPr>
      <w:r w:rsidRPr="00A625C3">
        <w:rPr>
          <w:rFonts w:ascii="Times New Roman" w:hAnsi="Times New Roman"/>
          <w:sz w:val="24"/>
          <w:szCs w:val="24"/>
          <w:lang w:val="es-CO"/>
        </w:rPr>
        <w:t>IDONEIDAD Y EXPERIENCIA</w:t>
      </w:r>
    </w:p>
    <w:p w14:paraId="0AD56F01" w14:textId="77777777" w:rsidR="002E692A" w:rsidRPr="00A625C3" w:rsidRDefault="002E692A" w:rsidP="00E46642">
      <w:pPr>
        <w:pStyle w:val="Textoindependiente"/>
        <w:ind w:left="720"/>
        <w:jc w:val="both"/>
        <w:rPr>
          <w:rFonts w:ascii="Times New Roman" w:hAnsi="Times New Roman"/>
          <w:sz w:val="24"/>
          <w:szCs w:val="24"/>
          <w:lang w:val="es-CO"/>
        </w:rPr>
      </w:pPr>
    </w:p>
    <w:p w14:paraId="6E472845" w14:textId="77777777"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Cs/>
          <w:sz w:val="24"/>
          <w:szCs w:val="24"/>
          <w:lang w:val="es-ES"/>
        </w:rPr>
        <w:t>En consideración al objeto del contrato y las actividades a desarrollar, se requiere que el contratista cumpla las siguientes condiciones:</w:t>
      </w:r>
    </w:p>
    <w:p w14:paraId="3614CAE9" w14:textId="77777777" w:rsidR="00585C2A" w:rsidRPr="00D2777D" w:rsidRDefault="00585C2A" w:rsidP="00D2777D">
      <w:pPr>
        <w:jc w:val="both"/>
        <w:rPr>
          <w:rFonts w:ascii="Times New Roman" w:eastAsia="Calibri" w:hAnsi="Times New Roman"/>
          <w:bCs/>
          <w:sz w:val="24"/>
          <w:szCs w:val="24"/>
          <w:lang w:val="es-ES"/>
        </w:rPr>
      </w:pPr>
    </w:p>
    <w:p w14:paraId="3AE0BED3" w14:textId="6E83B311"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Perfil Académico</w:t>
      </w:r>
      <w:r w:rsidRPr="00D2777D">
        <w:rPr>
          <w:rFonts w:ascii="Times New Roman" w:eastAsia="Calibri" w:hAnsi="Times New Roman"/>
          <w:bCs/>
          <w:sz w:val="24"/>
          <w:szCs w:val="24"/>
          <w:lang w:val="es-ES"/>
        </w:rPr>
        <w:t xml:space="preserve">: </w:t>
      </w:r>
      <w:r w:rsidR="00627739" w:rsidRPr="00627739">
        <w:rPr>
          <w:rFonts w:ascii="Times New Roman" w:eastAsia="Calibri" w:hAnsi="Times New Roman"/>
          <w:bCs/>
          <w:sz w:val="24"/>
          <w:szCs w:val="24"/>
          <w:lang w:val="es-ES"/>
        </w:rPr>
        <w:t>Título profesional en el NBC de Arquitectura y afines, ingeniería civil y afines</w:t>
      </w:r>
      <w:r w:rsidR="00627739">
        <w:rPr>
          <w:rFonts w:ascii="Times New Roman" w:eastAsia="Calibri" w:hAnsi="Times New Roman"/>
          <w:bCs/>
          <w:sz w:val="24"/>
          <w:szCs w:val="24"/>
          <w:lang w:val="es-ES"/>
        </w:rPr>
        <w:t>.</w:t>
      </w:r>
    </w:p>
    <w:p w14:paraId="120C9AE8" w14:textId="77777777" w:rsidR="00585C2A" w:rsidRPr="00D2777D" w:rsidRDefault="00585C2A" w:rsidP="00D2777D">
      <w:pPr>
        <w:jc w:val="both"/>
        <w:rPr>
          <w:rFonts w:ascii="Times New Roman" w:eastAsia="Calibri" w:hAnsi="Times New Roman"/>
          <w:bCs/>
          <w:sz w:val="24"/>
          <w:szCs w:val="24"/>
          <w:lang w:val="es-ES"/>
        </w:rPr>
      </w:pPr>
    </w:p>
    <w:p w14:paraId="7DA17021" w14:textId="48052D60"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Posgrado: </w:t>
      </w:r>
      <w:r w:rsidR="00627739" w:rsidRPr="00627739">
        <w:rPr>
          <w:rFonts w:ascii="Times New Roman" w:eastAsia="Calibri" w:hAnsi="Times New Roman"/>
          <w:bCs/>
          <w:sz w:val="24"/>
          <w:szCs w:val="24"/>
          <w:lang w:val="es-ES"/>
        </w:rPr>
        <w:t xml:space="preserve">Título de postgrado de especialización en el NBC de Administración y afines, o Arquitectura y afines, o Ingeniería civil y afines </w:t>
      </w:r>
    </w:p>
    <w:p w14:paraId="47135F90" w14:textId="77777777" w:rsidR="00627739" w:rsidRPr="00D2777D" w:rsidRDefault="00627739" w:rsidP="00D2777D">
      <w:pPr>
        <w:jc w:val="both"/>
        <w:rPr>
          <w:rFonts w:ascii="Times New Roman" w:eastAsia="Calibri" w:hAnsi="Times New Roman"/>
          <w:bCs/>
          <w:sz w:val="24"/>
          <w:szCs w:val="24"/>
          <w:lang w:val="es-ES"/>
        </w:rPr>
      </w:pPr>
    </w:p>
    <w:p w14:paraId="3557ABEF" w14:textId="460070BD" w:rsidR="00D2777D" w:rsidRP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Experiencia:  </w:t>
      </w:r>
      <w:r w:rsidR="00627739">
        <w:rPr>
          <w:rFonts w:ascii="Times New Roman" w:eastAsia="Calibri" w:hAnsi="Times New Roman"/>
          <w:bCs/>
          <w:sz w:val="24"/>
          <w:szCs w:val="24"/>
          <w:lang w:val="es-ES"/>
        </w:rPr>
        <w:t>M</w:t>
      </w:r>
      <w:r w:rsidR="00627739" w:rsidRPr="00627739">
        <w:rPr>
          <w:rFonts w:ascii="Times New Roman" w:eastAsia="Calibri" w:hAnsi="Times New Roman"/>
          <w:bCs/>
          <w:sz w:val="24"/>
          <w:szCs w:val="24"/>
          <w:lang w:val="es-ES"/>
        </w:rPr>
        <w:t>ás de un (1) año de experiencia profesional.</w:t>
      </w:r>
    </w:p>
    <w:p w14:paraId="7F6BB2BB" w14:textId="77777777" w:rsidR="00D2777D" w:rsidRPr="00D2777D" w:rsidRDefault="00D2777D" w:rsidP="00D2777D">
      <w:pPr>
        <w:jc w:val="both"/>
        <w:rPr>
          <w:rFonts w:ascii="Times New Roman" w:eastAsia="Calibri" w:hAnsi="Times New Roman"/>
          <w:bCs/>
          <w:sz w:val="24"/>
          <w:szCs w:val="24"/>
          <w:lang w:val="es-ES"/>
        </w:rPr>
      </w:pPr>
    </w:p>
    <w:p w14:paraId="61B4B800" w14:textId="77777777"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PARÁGRAFO: </w:t>
      </w:r>
      <w:r w:rsidRPr="00D2777D">
        <w:rPr>
          <w:rFonts w:ascii="Times New Roman" w:eastAsia="Calibri" w:hAnsi="Times New Roman"/>
          <w:bCs/>
          <w:sz w:val="24"/>
          <w:szCs w:val="24"/>
          <w:lang w:val="es-ES"/>
        </w:rPr>
        <w:t>De ser necesario, se podrá dar aplicación de las equivalencias estipuladas en la Resolución de honorarios vigente.</w:t>
      </w:r>
    </w:p>
    <w:p w14:paraId="5D733105" w14:textId="77777777" w:rsidR="001E5D10" w:rsidRPr="00D2777D" w:rsidRDefault="001E5D10" w:rsidP="00D2777D">
      <w:pPr>
        <w:jc w:val="both"/>
        <w:rPr>
          <w:rFonts w:ascii="Times New Roman" w:eastAsia="Calibri" w:hAnsi="Times New Roman"/>
          <w:bCs/>
          <w:sz w:val="24"/>
          <w:szCs w:val="24"/>
          <w:lang w:val="es-ES"/>
        </w:rPr>
      </w:pPr>
    </w:p>
    <w:p w14:paraId="2AD7DA12" w14:textId="35D5A4C1" w:rsidR="002E692A" w:rsidRPr="00B11F8A" w:rsidRDefault="002E692A" w:rsidP="00E46642">
      <w:pPr>
        <w:rPr>
          <w:rFonts w:ascii="Times New Roman" w:hAnsi="Times New Roman"/>
          <w:color w:val="FF0000"/>
          <w:sz w:val="24"/>
          <w:szCs w:val="24"/>
        </w:rPr>
      </w:pPr>
    </w:p>
    <w:p w14:paraId="71B7CDE1" w14:textId="77777777" w:rsidR="00E31791" w:rsidRPr="00A625C3" w:rsidRDefault="51F7A51A" w:rsidP="00E46642">
      <w:pPr>
        <w:pStyle w:val="Textoindependiente"/>
        <w:numPr>
          <w:ilvl w:val="1"/>
          <w:numId w:val="4"/>
        </w:numPr>
        <w:jc w:val="both"/>
        <w:rPr>
          <w:rFonts w:ascii="Times New Roman" w:hAnsi="Times New Roman"/>
          <w:sz w:val="24"/>
          <w:szCs w:val="24"/>
          <w:lang w:val="es-CO"/>
        </w:rPr>
      </w:pPr>
      <w:r w:rsidRPr="00A625C3">
        <w:rPr>
          <w:rFonts w:ascii="Times New Roman" w:hAnsi="Times New Roman"/>
          <w:sz w:val="24"/>
          <w:szCs w:val="24"/>
          <w:lang w:val="es-CO"/>
        </w:rPr>
        <w:t>IDENTIFICACIÓN DEL CONTRATO A CELEBRAR</w:t>
      </w:r>
    </w:p>
    <w:p w14:paraId="336218F7" w14:textId="77777777" w:rsidR="00E31791" w:rsidRPr="00A625C3" w:rsidRDefault="00E31791" w:rsidP="00E46642">
      <w:pPr>
        <w:pStyle w:val="Textoindependiente"/>
        <w:rPr>
          <w:rFonts w:ascii="Times New Roman" w:hAnsi="Times New Roman"/>
          <w:sz w:val="24"/>
          <w:szCs w:val="24"/>
          <w:lang w:val="es-CO"/>
        </w:rPr>
      </w:pPr>
    </w:p>
    <w:p w14:paraId="40040F09" w14:textId="1E32E7F4" w:rsidR="00BD18B4" w:rsidRDefault="00D2777D" w:rsidP="00E46642">
      <w:pPr>
        <w:jc w:val="both"/>
        <w:rPr>
          <w:rFonts w:ascii="Times New Roman" w:eastAsia="Calibri" w:hAnsi="Times New Roman"/>
          <w:bCs/>
          <w:sz w:val="24"/>
          <w:szCs w:val="24"/>
        </w:rPr>
      </w:pPr>
      <w:r w:rsidRPr="00D2777D">
        <w:rPr>
          <w:rFonts w:ascii="Times New Roman" w:eastAsia="Calibri" w:hAnsi="Times New Roman"/>
          <w:bCs/>
          <w:sz w:val="24"/>
          <w:szCs w:val="24"/>
        </w:rPr>
        <w:lastRenderedPageBreak/>
        <w:t>El contrato que surja del presente proceso de selección corresponde a prestación de servicios profesionales, regulado por la Ley 80 de 1993, la Ley 1150 de 2007, y demás normas que las modifiquen, adicionen o deroguen. En las materias no reguladas en dichas leyes, las disposiciones civiles y comerciales, de conformidad con el Decreto 1082 de 2015</w:t>
      </w:r>
    </w:p>
    <w:p w14:paraId="4209F6C1" w14:textId="77777777" w:rsidR="00D2777D" w:rsidRPr="00B11F8A" w:rsidRDefault="00D2777D" w:rsidP="00E46642">
      <w:pPr>
        <w:jc w:val="both"/>
        <w:rPr>
          <w:rFonts w:ascii="Times New Roman" w:eastAsia="Calibri" w:hAnsi="Times New Roman"/>
          <w:bCs/>
          <w:sz w:val="24"/>
          <w:szCs w:val="24"/>
        </w:rPr>
      </w:pPr>
    </w:p>
    <w:p w14:paraId="16B4E5FB" w14:textId="4DBB3716" w:rsidR="008C0836" w:rsidRPr="00A625C3" w:rsidRDefault="51F7A51A" w:rsidP="00E46642">
      <w:pPr>
        <w:pStyle w:val="Prrafodelista"/>
        <w:numPr>
          <w:ilvl w:val="1"/>
          <w:numId w:val="4"/>
        </w:numPr>
        <w:jc w:val="both"/>
        <w:rPr>
          <w:sz w:val="24"/>
          <w:szCs w:val="24"/>
          <w:lang w:val="es-CO"/>
        </w:rPr>
      </w:pPr>
      <w:r w:rsidRPr="00A625C3">
        <w:rPr>
          <w:b/>
          <w:bCs/>
          <w:sz w:val="24"/>
          <w:szCs w:val="24"/>
          <w:lang w:val="es-CO"/>
        </w:rPr>
        <w:t>PLAZO DE EJECUCIÓN:</w:t>
      </w:r>
    </w:p>
    <w:p w14:paraId="34E79BA9" w14:textId="77777777" w:rsidR="008C0836" w:rsidRPr="00B11F8A" w:rsidRDefault="008C0836" w:rsidP="00E46642">
      <w:pPr>
        <w:ind w:left="720"/>
        <w:jc w:val="both"/>
        <w:rPr>
          <w:rFonts w:ascii="Times New Roman" w:hAnsi="Times New Roman"/>
          <w:sz w:val="24"/>
          <w:szCs w:val="24"/>
        </w:rPr>
      </w:pPr>
    </w:p>
    <w:p w14:paraId="13374DD4" w14:textId="41E8C324" w:rsidR="00CE4978" w:rsidRDefault="00D2777D" w:rsidP="00E46642">
      <w:pPr>
        <w:jc w:val="both"/>
        <w:rPr>
          <w:rFonts w:ascii="Times New Roman" w:hAnsi="Times New Roman"/>
          <w:bCs/>
          <w:sz w:val="24"/>
          <w:szCs w:val="24"/>
        </w:rPr>
      </w:pPr>
      <w:r w:rsidRPr="00D2777D">
        <w:rPr>
          <w:rFonts w:ascii="Times New Roman" w:hAnsi="Times New Roman"/>
          <w:bCs/>
          <w:sz w:val="24"/>
          <w:szCs w:val="24"/>
        </w:rPr>
        <w:t xml:space="preserve">De acuerdo con las actividades a desarrollar, el plazo del contrato será de </w:t>
      </w:r>
      <w:r w:rsidR="00585C2A">
        <w:rPr>
          <w:rFonts w:ascii="Times New Roman" w:hAnsi="Times New Roman"/>
          <w:bCs/>
          <w:sz w:val="24"/>
          <w:szCs w:val="24"/>
        </w:rPr>
        <w:t xml:space="preserve">CUATRO </w:t>
      </w:r>
      <w:r w:rsidRPr="00D2777D">
        <w:rPr>
          <w:rFonts w:ascii="Times New Roman" w:hAnsi="Times New Roman"/>
          <w:bCs/>
          <w:sz w:val="24"/>
          <w:szCs w:val="24"/>
        </w:rPr>
        <w:t>(</w:t>
      </w:r>
      <w:r w:rsidR="00585C2A">
        <w:rPr>
          <w:rFonts w:ascii="Times New Roman" w:hAnsi="Times New Roman"/>
          <w:bCs/>
          <w:sz w:val="24"/>
          <w:szCs w:val="24"/>
        </w:rPr>
        <w:t>4</w:t>
      </w:r>
      <w:r w:rsidRPr="00D2777D">
        <w:rPr>
          <w:rFonts w:ascii="Times New Roman" w:hAnsi="Times New Roman"/>
          <w:bCs/>
          <w:sz w:val="24"/>
          <w:szCs w:val="24"/>
        </w:rPr>
        <w:t xml:space="preserve">) MESES Y </w:t>
      </w:r>
      <w:r w:rsidR="00627739">
        <w:rPr>
          <w:rFonts w:ascii="Times New Roman" w:hAnsi="Times New Roman"/>
          <w:bCs/>
          <w:sz w:val="24"/>
          <w:szCs w:val="24"/>
        </w:rPr>
        <w:t>CINCO</w:t>
      </w:r>
      <w:r w:rsidRPr="00D2777D">
        <w:rPr>
          <w:rFonts w:ascii="Times New Roman" w:hAnsi="Times New Roman"/>
          <w:bCs/>
          <w:sz w:val="24"/>
          <w:szCs w:val="24"/>
        </w:rPr>
        <w:t xml:space="preserve"> (</w:t>
      </w:r>
      <w:r w:rsidR="00627739">
        <w:rPr>
          <w:rFonts w:ascii="Times New Roman" w:hAnsi="Times New Roman"/>
          <w:bCs/>
          <w:sz w:val="24"/>
          <w:szCs w:val="24"/>
        </w:rPr>
        <w:t>5</w:t>
      </w:r>
      <w:r w:rsidRPr="00D2777D">
        <w:rPr>
          <w:rFonts w:ascii="Times New Roman" w:hAnsi="Times New Roman"/>
          <w:bCs/>
          <w:sz w:val="24"/>
          <w:szCs w:val="24"/>
        </w:rPr>
        <w:t>) DÍAS o hasta el TREINTA Y UNO (31) de diciembre de 2025, lo que ocurra primero, contados a partir de la suscripción del acta de inicio, previo cumplimiento de los requisitos de perfeccionamiento y ejecución</w:t>
      </w:r>
    </w:p>
    <w:p w14:paraId="188D5FC7" w14:textId="77777777" w:rsidR="00D2777D" w:rsidRPr="00B11F8A" w:rsidRDefault="00D2777D" w:rsidP="00E46642">
      <w:pPr>
        <w:jc w:val="both"/>
        <w:rPr>
          <w:rFonts w:ascii="Times New Roman" w:hAnsi="Times New Roman"/>
          <w:bCs/>
          <w:sz w:val="24"/>
          <w:szCs w:val="24"/>
        </w:rPr>
      </w:pPr>
    </w:p>
    <w:p w14:paraId="4BECD81C" w14:textId="53468B26" w:rsidR="00CE4978" w:rsidRPr="00A625C3" w:rsidRDefault="51F7A51A" w:rsidP="00E46642">
      <w:pPr>
        <w:pStyle w:val="Prrafodelista"/>
        <w:numPr>
          <w:ilvl w:val="1"/>
          <w:numId w:val="4"/>
        </w:numPr>
        <w:jc w:val="both"/>
        <w:rPr>
          <w:b/>
          <w:sz w:val="24"/>
          <w:szCs w:val="24"/>
          <w:lang w:val="es-CO"/>
        </w:rPr>
      </w:pPr>
      <w:r w:rsidRPr="00A625C3">
        <w:rPr>
          <w:b/>
          <w:bCs/>
          <w:sz w:val="24"/>
          <w:szCs w:val="24"/>
          <w:lang w:val="es-CO"/>
        </w:rPr>
        <w:t>VALOR ESTIMADO DEL CONTRATO</w:t>
      </w:r>
      <w:r w:rsidRPr="00A625C3">
        <w:rPr>
          <w:sz w:val="24"/>
          <w:szCs w:val="24"/>
          <w:lang w:val="es-CO"/>
        </w:rPr>
        <w:t xml:space="preserve"> </w:t>
      </w:r>
    </w:p>
    <w:p w14:paraId="545518E1" w14:textId="33E83CA3" w:rsidR="00090FBE" w:rsidRPr="00B11F8A" w:rsidRDefault="00090FBE" w:rsidP="00E46642">
      <w:pPr>
        <w:jc w:val="both"/>
        <w:rPr>
          <w:b/>
          <w:sz w:val="24"/>
          <w:szCs w:val="24"/>
        </w:rPr>
      </w:pPr>
    </w:p>
    <w:p w14:paraId="76DCF451" w14:textId="48766383" w:rsidR="00D2777D" w:rsidRPr="00D2777D" w:rsidRDefault="00D2777D" w:rsidP="00D2777D">
      <w:pPr>
        <w:jc w:val="both"/>
        <w:rPr>
          <w:rFonts w:ascii="Times New Roman" w:hAnsi="Times New Roman"/>
          <w:sz w:val="24"/>
          <w:szCs w:val="24"/>
          <w:lang w:val="es-ES"/>
        </w:rPr>
      </w:pPr>
      <w:r w:rsidRPr="00D2777D">
        <w:rPr>
          <w:rFonts w:ascii="Times New Roman" w:hAnsi="Times New Roman"/>
          <w:sz w:val="24"/>
          <w:szCs w:val="24"/>
          <w:lang w:val="es-ES"/>
        </w:rPr>
        <w:t xml:space="preserve">El presupuesto asignado para la presente contratación es la suma de </w:t>
      </w:r>
      <w:r w:rsidR="008E57BB" w:rsidRPr="008E57BB">
        <w:rPr>
          <w:rFonts w:ascii="Times New Roman" w:hAnsi="Times New Roman"/>
          <w:sz w:val="24"/>
          <w:szCs w:val="24"/>
          <w:lang w:val="es-ES"/>
        </w:rPr>
        <w:t xml:space="preserve">TREINTA Y DOS MILLONES CIENTO SESENTA Y CUATRO MIL SETECIENTOS CUARENTA Y SEIS PESOS </w:t>
      </w:r>
      <w:r w:rsidR="008E57BB" w:rsidRPr="00D2777D">
        <w:rPr>
          <w:rFonts w:ascii="Times New Roman" w:hAnsi="Times New Roman"/>
          <w:sz w:val="24"/>
          <w:szCs w:val="24"/>
          <w:lang w:val="es-ES"/>
        </w:rPr>
        <w:t>($</w:t>
      </w:r>
      <w:r w:rsidR="0067571D" w:rsidRPr="0067571D">
        <w:rPr>
          <w:rFonts w:ascii="Times New Roman" w:hAnsi="Times New Roman"/>
          <w:sz w:val="24"/>
          <w:szCs w:val="24"/>
          <w:lang w:val="es-ES"/>
        </w:rPr>
        <w:t>3</w:t>
      </w:r>
      <w:r w:rsidR="00627739">
        <w:rPr>
          <w:rFonts w:ascii="Times New Roman" w:hAnsi="Times New Roman"/>
          <w:sz w:val="24"/>
          <w:szCs w:val="24"/>
          <w:lang w:val="es-ES"/>
        </w:rPr>
        <w:t>2</w:t>
      </w:r>
      <w:r w:rsidR="0067571D" w:rsidRPr="0067571D">
        <w:rPr>
          <w:rFonts w:ascii="Times New Roman" w:hAnsi="Times New Roman"/>
          <w:sz w:val="24"/>
          <w:szCs w:val="24"/>
          <w:lang w:val="es-ES"/>
        </w:rPr>
        <w:t>.</w:t>
      </w:r>
      <w:r w:rsidR="00627739">
        <w:rPr>
          <w:rFonts w:ascii="Times New Roman" w:hAnsi="Times New Roman"/>
          <w:sz w:val="24"/>
          <w:szCs w:val="24"/>
          <w:lang w:val="es-ES"/>
        </w:rPr>
        <w:t>164</w:t>
      </w:r>
      <w:r w:rsidR="0067571D" w:rsidRPr="0067571D">
        <w:rPr>
          <w:rFonts w:ascii="Times New Roman" w:hAnsi="Times New Roman"/>
          <w:sz w:val="24"/>
          <w:szCs w:val="24"/>
          <w:lang w:val="es-ES"/>
        </w:rPr>
        <w:t>.</w:t>
      </w:r>
      <w:r w:rsidR="008E57BB">
        <w:rPr>
          <w:rFonts w:ascii="Times New Roman" w:hAnsi="Times New Roman"/>
          <w:sz w:val="24"/>
          <w:szCs w:val="24"/>
          <w:lang w:val="es-ES"/>
        </w:rPr>
        <w:t>746</w:t>
      </w:r>
      <w:r w:rsidRPr="00D2777D">
        <w:rPr>
          <w:rFonts w:ascii="Times New Roman" w:hAnsi="Times New Roman"/>
          <w:sz w:val="24"/>
          <w:szCs w:val="24"/>
          <w:lang w:val="es-ES"/>
        </w:rPr>
        <w:t>) M/CTE, incluido IVA si a ello hay lugar y cualquier clase de gravamen, impuesto, tasa, contribución o tributo en general que se cause o se llegare a causar y que deba incurrir el contratista para el cumplimiento del contrato, cifra amparada en el Certificado de Disponibilidad Presupuestal publicado en la plataforma de SECOP II.</w:t>
      </w:r>
    </w:p>
    <w:p w14:paraId="1595B413" w14:textId="77777777" w:rsidR="00D2777D" w:rsidRPr="00D2777D" w:rsidRDefault="00D2777D" w:rsidP="00D2777D">
      <w:pPr>
        <w:jc w:val="both"/>
        <w:rPr>
          <w:rFonts w:ascii="Times New Roman" w:hAnsi="Times New Roman"/>
          <w:sz w:val="24"/>
          <w:szCs w:val="24"/>
          <w:lang w:val="es-ES"/>
        </w:rPr>
      </w:pPr>
    </w:p>
    <w:p w14:paraId="5E860707" w14:textId="2B29FF11" w:rsidR="006C0C45" w:rsidRPr="00A625C3" w:rsidRDefault="00D2777D" w:rsidP="00D2777D">
      <w:pPr>
        <w:jc w:val="both"/>
        <w:rPr>
          <w:rFonts w:ascii="Times New Roman" w:hAnsi="Times New Roman"/>
          <w:sz w:val="24"/>
          <w:szCs w:val="24"/>
        </w:rPr>
      </w:pPr>
      <w:r w:rsidRPr="00D2777D">
        <w:rPr>
          <w:rFonts w:ascii="Times New Roman" w:hAnsi="Times New Roman"/>
          <w:sz w:val="24"/>
          <w:szCs w:val="24"/>
          <w:lang w:val="es-ES"/>
        </w:rPr>
        <w:t>El valor final del contrato corresponderá a la prestación efectiva y real del servicio</w:t>
      </w:r>
      <w:r w:rsidR="006C0C45" w:rsidRPr="00A625C3">
        <w:rPr>
          <w:rFonts w:ascii="Times New Roman" w:hAnsi="Times New Roman"/>
          <w:sz w:val="24"/>
          <w:szCs w:val="24"/>
        </w:rPr>
        <w:t>.</w:t>
      </w:r>
    </w:p>
    <w:p w14:paraId="67FA4EB7" w14:textId="10606EC4" w:rsidR="00CE4978" w:rsidRPr="00B11F8A" w:rsidRDefault="006C0C45" w:rsidP="006C0C45">
      <w:pPr>
        <w:jc w:val="both"/>
        <w:rPr>
          <w:rFonts w:ascii="Times New Roman" w:hAnsi="Times New Roman"/>
          <w:bCs/>
          <w:sz w:val="24"/>
          <w:szCs w:val="24"/>
        </w:rPr>
      </w:pPr>
      <w:r w:rsidRPr="00B11F8A">
        <w:rPr>
          <w:rFonts w:ascii="Times New Roman" w:hAnsi="Times New Roman"/>
          <w:bCs/>
          <w:sz w:val="24"/>
          <w:szCs w:val="24"/>
        </w:rPr>
        <w:t xml:space="preserve"> </w:t>
      </w:r>
    </w:p>
    <w:p w14:paraId="267EC46F" w14:textId="1CD9BD35" w:rsidR="006D2409" w:rsidRPr="00A625C3" w:rsidRDefault="51F7A51A" w:rsidP="00E46642">
      <w:pPr>
        <w:pStyle w:val="Prrafodelista"/>
        <w:numPr>
          <w:ilvl w:val="1"/>
          <w:numId w:val="4"/>
        </w:numPr>
        <w:jc w:val="both"/>
        <w:rPr>
          <w:b/>
          <w:sz w:val="24"/>
          <w:szCs w:val="24"/>
          <w:lang w:val="es-CO"/>
        </w:rPr>
      </w:pPr>
      <w:r w:rsidRPr="00A625C3">
        <w:rPr>
          <w:b/>
          <w:bCs/>
          <w:sz w:val="24"/>
          <w:szCs w:val="24"/>
          <w:lang w:val="es-CO"/>
        </w:rPr>
        <w:t>JUSTIFICACIÓN DEL VALOR DEL CONTRATO</w:t>
      </w:r>
    </w:p>
    <w:p w14:paraId="610B5153" w14:textId="77777777" w:rsidR="006D2409" w:rsidRPr="00B11F8A" w:rsidRDefault="006D2409" w:rsidP="00E46642">
      <w:pPr>
        <w:jc w:val="both"/>
        <w:rPr>
          <w:rFonts w:ascii="Times New Roman" w:hAnsi="Times New Roman"/>
          <w:b/>
          <w:sz w:val="24"/>
          <w:szCs w:val="24"/>
        </w:rPr>
      </w:pPr>
    </w:p>
    <w:p w14:paraId="565DE12D" w14:textId="77777777" w:rsidR="00D2777D" w:rsidRPr="00D2777D" w:rsidRDefault="00D2777D" w:rsidP="00D2777D">
      <w:pPr>
        <w:autoSpaceDE w:val="0"/>
        <w:autoSpaceDN w:val="0"/>
        <w:adjustRightInd w:val="0"/>
        <w:jc w:val="both"/>
        <w:rPr>
          <w:rFonts w:ascii="Times New Roman" w:hAnsi="Times New Roman"/>
          <w:sz w:val="24"/>
          <w:szCs w:val="24"/>
          <w:lang w:val="es-ES"/>
        </w:rPr>
      </w:pPr>
      <w:r w:rsidRPr="00D2777D">
        <w:rPr>
          <w:rFonts w:ascii="Times New Roman" w:hAnsi="Times New Roman"/>
          <w:sz w:val="24"/>
          <w:szCs w:val="24"/>
          <w:lang w:val="es-ES"/>
        </w:rPr>
        <w:t xml:space="preserve">Para establecer el valor mensual de los honorarios de la presente contratación, la Secretaría de Hábitat da aplicación a lo establecido en la Resolución No 024 del 30 de enero de 2025 de la SDHT, </w:t>
      </w:r>
      <w:r w:rsidRPr="00D2777D">
        <w:rPr>
          <w:rFonts w:ascii="Times New Roman" w:hAnsi="Times New Roman"/>
          <w:i/>
          <w:sz w:val="24"/>
          <w:szCs w:val="24"/>
          <w:lang w:val="es-ES"/>
        </w:rPr>
        <w:t>“Por la cual se definen los parámetros y criterios para fijar los honorarios de los contratos de prestación de servicios profesionales y de apoyo a la gestión que celebre la Secretaría Distrital de/ Hábitat y se dictan otras disposiciones”</w:t>
      </w:r>
      <w:r w:rsidRPr="00D2777D">
        <w:rPr>
          <w:rFonts w:ascii="Times New Roman" w:hAnsi="Times New Roman"/>
          <w:sz w:val="24"/>
          <w:szCs w:val="24"/>
          <w:lang w:val="es-ES"/>
        </w:rPr>
        <w:t>, o la que la modifique, adicione o complemente.</w:t>
      </w:r>
    </w:p>
    <w:p w14:paraId="54183CE7" w14:textId="40E551FE" w:rsidR="00D50773" w:rsidRPr="00D2777D" w:rsidRDefault="00D50773" w:rsidP="00E46642">
      <w:pPr>
        <w:autoSpaceDE w:val="0"/>
        <w:autoSpaceDN w:val="0"/>
        <w:adjustRightInd w:val="0"/>
        <w:jc w:val="both"/>
        <w:rPr>
          <w:rFonts w:ascii="Times New Roman" w:hAnsi="Times New Roman"/>
          <w:sz w:val="24"/>
          <w:szCs w:val="24"/>
          <w:lang w:val="es-ES"/>
        </w:rPr>
      </w:pPr>
    </w:p>
    <w:p w14:paraId="2DC9FB23" w14:textId="2CEF125E" w:rsidR="00CE4978" w:rsidRPr="00B11F8A" w:rsidRDefault="51F7A51A" w:rsidP="00E46642">
      <w:pPr>
        <w:pStyle w:val="Prrafodelista"/>
        <w:numPr>
          <w:ilvl w:val="1"/>
          <w:numId w:val="4"/>
        </w:numPr>
        <w:jc w:val="both"/>
        <w:rPr>
          <w:b/>
          <w:bCs/>
          <w:sz w:val="24"/>
          <w:szCs w:val="24"/>
          <w:lang w:val="es-CO" w:eastAsia="es-CO"/>
        </w:rPr>
      </w:pPr>
      <w:r w:rsidRPr="00A625C3">
        <w:rPr>
          <w:b/>
          <w:bCs/>
          <w:sz w:val="24"/>
          <w:szCs w:val="24"/>
          <w:lang w:val="es-CO"/>
        </w:rPr>
        <w:t xml:space="preserve"> ANALISIS DEL SECTOR RELATIVO AL OBJETO Y ESTUDIO DEL MERCADO:</w:t>
      </w:r>
    </w:p>
    <w:p w14:paraId="50CA9F2B" w14:textId="77777777" w:rsidR="00D50773" w:rsidRPr="00B11F8A" w:rsidRDefault="00D50773" w:rsidP="00E46642">
      <w:pPr>
        <w:pStyle w:val="Prrafodelista"/>
        <w:jc w:val="both"/>
        <w:rPr>
          <w:b/>
          <w:bCs/>
          <w:sz w:val="24"/>
          <w:szCs w:val="24"/>
          <w:lang w:val="es-CO" w:eastAsia="es-CO"/>
        </w:rPr>
      </w:pPr>
    </w:p>
    <w:p w14:paraId="4B3B2C6A"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color w:val="000000" w:themeColor="text1"/>
          <w:sz w:val="24"/>
          <w:szCs w:val="24"/>
          <w:lang w:val="es-ES" w:eastAsia="en-US"/>
        </w:rPr>
        <w:t>Se analiza el mercado del sector relativo al objeto del Proceso de Contratación y de conformidad con el art. 2.2.1.1.1.6.1 del Decreto 1082 de 2015, el presente tema se aborda desde las siguientes perspectivas:</w:t>
      </w:r>
    </w:p>
    <w:p w14:paraId="3823C8A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4FD6A3C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1E5D10">
        <w:rPr>
          <w:rFonts w:ascii="Times New Roman" w:hAnsi="Times New Roman"/>
          <w:b/>
          <w:bCs/>
          <w:color w:val="000000" w:themeColor="text1"/>
          <w:sz w:val="24"/>
          <w:szCs w:val="24"/>
          <w:lang w:val="es-ES" w:eastAsia="en-US"/>
        </w:rPr>
        <w:t>PERSPECTIVA LEGAL:</w:t>
      </w:r>
      <w:r w:rsidRPr="007253E9">
        <w:rPr>
          <w:rFonts w:ascii="Times New Roman" w:hAnsi="Times New Roman"/>
          <w:color w:val="000000" w:themeColor="text1"/>
          <w:sz w:val="24"/>
          <w:szCs w:val="24"/>
          <w:lang w:val="es-ES" w:eastAsia="en-US"/>
        </w:rPr>
        <w:t xml:space="preserve"> La regulación del ejercicio de las profesiones en Colombia tiene su fundamento en la Constitución Política de 1991, Artículo 26 que establece que toda persona es libre de escoger profesión u oficio. La ley podrá exigir títulos de idoneidad. Las </w:t>
      </w:r>
      <w:r w:rsidRPr="007253E9">
        <w:rPr>
          <w:rFonts w:ascii="Times New Roman" w:hAnsi="Times New Roman"/>
          <w:color w:val="000000" w:themeColor="text1"/>
          <w:sz w:val="24"/>
          <w:szCs w:val="24"/>
          <w:lang w:val="es-ES" w:eastAsia="en-US"/>
        </w:rPr>
        <w:lastRenderedPageBreak/>
        <w:t>autoridades competentes inspeccionarán y vigilarán el ejercicio de las profesiones. Las ocupaciones, artes y oficios que no exijan formación académica son de libre ejercicio, salvo aquellas que impliquen un riesgo social. La estructura interna y el funcionamiento de estos deberán ser democráticos. La ley podrá asignarles funciones públicas y establecer los debidos controles.</w:t>
      </w:r>
    </w:p>
    <w:p w14:paraId="78572BEA"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433CA98B" w14:textId="77777777" w:rsidR="00D2777D" w:rsidRPr="007253E9" w:rsidRDefault="00D2777D" w:rsidP="00D2777D">
      <w:pPr>
        <w:tabs>
          <w:tab w:val="left" w:pos="426"/>
        </w:tabs>
        <w:jc w:val="both"/>
        <w:rPr>
          <w:rFonts w:ascii="Times New Roman" w:hAnsi="Times New Roman"/>
          <w:i/>
          <w:color w:val="000000" w:themeColor="text1"/>
          <w:sz w:val="24"/>
          <w:szCs w:val="24"/>
          <w:lang w:val="es-ES" w:eastAsia="en-US"/>
        </w:rPr>
      </w:pPr>
      <w:r w:rsidRPr="001E5D10">
        <w:rPr>
          <w:rFonts w:ascii="Times New Roman" w:hAnsi="Times New Roman"/>
          <w:b/>
          <w:bCs/>
          <w:color w:val="000000" w:themeColor="text1"/>
          <w:sz w:val="24"/>
          <w:szCs w:val="24"/>
          <w:lang w:val="es-ES" w:eastAsia="en-US"/>
        </w:rPr>
        <w:t>PERSPECTIVA COMERCIAL:</w:t>
      </w:r>
      <w:r w:rsidRPr="007253E9">
        <w:rPr>
          <w:rFonts w:ascii="Times New Roman" w:hAnsi="Times New Roman"/>
          <w:color w:val="000000" w:themeColor="text1"/>
          <w:sz w:val="24"/>
          <w:szCs w:val="24"/>
          <w:lang w:val="es-ES" w:eastAsia="en-US"/>
        </w:rPr>
        <w:t xml:space="preserve"> El Código de Comercio establece: Artículo 1o. APLICABILIDAD DE LA LEY COMERCIAL. Los comerciantes y los asuntos mercantiles se regirán por las disposiciones de la ley comercial, y los casos no regulados expresamente en ella serán decididos por analogía de sus normas. A su vez el artículo 23 indica: </w:t>
      </w:r>
      <w:r w:rsidRPr="007253E9">
        <w:rPr>
          <w:rFonts w:ascii="Times New Roman" w:hAnsi="Times New Roman"/>
          <w:i/>
          <w:color w:val="000000" w:themeColor="text1"/>
          <w:sz w:val="24"/>
          <w:szCs w:val="24"/>
          <w:lang w:val="es-ES" w:eastAsia="en-US"/>
        </w:rPr>
        <w:t>ARTÍCULO</w:t>
      </w:r>
    </w:p>
    <w:p w14:paraId="094104F4"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i/>
          <w:color w:val="000000" w:themeColor="text1"/>
          <w:sz w:val="24"/>
          <w:szCs w:val="24"/>
          <w:lang w:val="es-ES" w:eastAsia="en-US"/>
        </w:rPr>
        <w:t xml:space="preserve">23. ACTOS QUE NO SON MERCANTILES. No son mercantiles: 1) La adquisición de bienes con destino al consumo doméstico o al uso del adquirente y la enajenación de los mismos o de los sobrantes; 2) La adquisición de bienes para producir obras artísticas y la enajenación de éstas por su autor; 3) Las adquisiciones hechas por funcionarios o empleados para fines de servicio público; 4) Las enajenaciones que hagan directamente los agricultores o ganaderos de los frutos de sus cosechas o ganados, en su estado natural. Tampoco serán mercantiles las actividades de transformación de tales frutos que efectúen los agricultores o ganaderos, siempre y cuando dicha transformación no constituya por sí misma una empresa, y 5) La prestación de servicios inherentes a las profesiones liberales.” </w:t>
      </w:r>
      <w:r w:rsidRPr="007253E9">
        <w:rPr>
          <w:rFonts w:ascii="Times New Roman" w:hAnsi="Times New Roman"/>
          <w:color w:val="000000" w:themeColor="text1"/>
          <w:sz w:val="24"/>
          <w:szCs w:val="24"/>
          <w:lang w:val="es-ES" w:eastAsia="en-US"/>
        </w:rPr>
        <w:t>De conformidad con lo anterior al futuro contratista no le es aplicable la ley comercial.</w:t>
      </w:r>
    </w:p>
    <w:p w14:paraId="1E67B4B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0B8DCE65"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1E5D10">
        <w:rPr>
          <w:rFonts w:ascii="Times New Roman" w:hAnsi="Times New Roman"/>
          <w:b/>
          <w:bCs/>
          <w:color w:val="000000" w:themeColor="text1"/>
          <w:sz w:val="24"/>
          <w:szCs w:val="24"/>
          <w:lang w:val="es-ES" w:eastAsia="en-US"/>
        </w:rPr>
        <w:t>PERSPECTIVA FINANCIERA</w:t>
      </w:r>
      <w:r w:rsidRPr="007253E9">
        <w:rPr>
          <w:rFonts w:ascii="Times New Roman" w:hAnsi="Times New Roman"/>
          <w:color w:val="000000" w:themeColor="text1"/>
          <w:sz w:val="24"/>
          <w:szCs w:val="24"/>
          <w:lang w:val="es-ES" w:eastAsia="en-US"/>
        </w:rPr>
        <w:t>: Este aspecto es aplicable al futuro contratista que esté obligado a llevar y reportar estados financieros y demás características financieras.</w:t>
      </w:r>
    </w:p>
    <w:p w14:paraId="5A33A559"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6A71821E" w14:textId="5AF6831E"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67571D">
        <w:rPr>
          <w:rFonts w:ascii="Times New Roman" w:hAnsi="Times New Roman"/>
          <w:b/>
          <w:bCs/>
          <w:color w:val="000000" w:themeColor="text1"/>
          <w:sz w:val="24"/>
          <w:szCs w:val="24"/>
          <w:lang w:val="es-ES" w:eastAsia="en-US"/>
        </w:rPr>
        <w:t>PERSPECTIVA ORGANIZACIONAL:</w:t>
      </w:r>
      <w:r w:rsidRPr="007253E9">
        <w:rPr>
          <w:rFonts w:ascii="Times New Roman" w:hAnsi="Times New Roman"/>
          <w:color w:val="000000" w:themeColor="text1"/>
          <w:sz w:val="24"/>
          <w:szCs w:val="24"/>
          <w:lang w:val="es-ES" w:eastAsia="en-US"/>
        </w:rPr>
        <w:t xml:space="preserve"> El artículo 6 de la ley 1150 de 2007 modificado por el artículo 221 del Decreto 019 de 2012 expresamente señala que: </w:t>
      </w:r>
      <w:r w:rsidRPr="007253E9">
        <w:rPr>
          <w:rFonts w:ascii="Times New Roman" w:hAnsi="Times New Roman"/>
          <w:i/>
          <w:color w:val="000000" w:themeColor="text1"/>
          <w:sz w:val="24"/>
          <w:szCs w:val="24"/>
          <w:lang w:val="es-ES" w:eastAsia="en-US"/>
        </w:rPr>
        <w:t xml:space="preserve">“De la verificación de las condiciones de los proponentes…No se requerirá de este requisito, ni de clasificación en los casos de contratación directa…” </w:t>
      </w:r>
      <w:r w:rsidRPr="007253E9">
        <w:rPr>
          <w:rFonts w:ascii="Times New Roman" w:hAnsi="Times New Roman"/>
          <w:color w:val="000000" w:themeColor="text1"/>
          <w:sz w:val="24"/>
          <w:szCs w:val="24"/>
          <w:lang w:val="es-ES" w:eastAsia="en-US"/>
        </w:rPr>
        <w:t>Lo anterior no obsta para que la Entidad, desde el punto de vista de la eficiencia, eficacia y economía, verifique la información del futuro contratista respecto de la capacidad organizacional de la que dispone para la ejecución del contrato.</w:t>
      </w:r>
    </w:p>
    <w:p w14:paraId="2CF4BE60" w14:textId="77777777" w:rsidR="00D2777D" w:rsidRPr="007253E9" w:rsidRDefault="00D2777D" w:rsidP="00D2777D">
      <w:pPr>
        <w:tabs>
          <w:tab w:val="left" w:pos="426"/>
        </w:tabs>
        <w:jc w:val="both"/>
        <w:rPr>
          <w:rFonts w:ascii="Times New Roman" w:hAnsi="Times New Roman"/>
          <w:i/>
          <w:color w:val="000000" w:themeColor="text1"/>
          <w:sz w:val="24"/>
          <w:szCs w:val="24"/>
          <w:lang w:val="es-ES" w:eastAsia="en-US"/>
        </w:rPr>
      </w:pPr>
    </w:p>
    <w:p w14:paraId="1F99A4F3" w14:textId="6588066A" w:rsidR="00D2777D" w:rsidRPr="008E57BB" w:rsidRDefault="00D2777D" w:rsidP="008E57BB">
      <w:pPr>
        <w:tabs>
          <w:tab w:val="left" w:pos="426"/>
        </w:tabs>
        <w:jc w:val="both"/>
        <w:rPr>
          <w:rFonts w:ascii="Times New Roman" w:hAnsi="Times New Roman"/>
          <w:bCs/>
          <w:sz w:val="24"/>
          <w:szCs w:val="24"/>
          <w:lang w:val="es-ES"/>
        </w:rPr>
      </w:pPr>
      <w:r w:rsidRPr="0067571D">
        <w:rPr>
          <w:rFonts w:ascii="Times New Roman" w:hAnsi="Times New Roman"/>
          <w:b/>
          <w:bCs/>
          <w:color w:val="000000" w:themeColor="text1"/>
          <w:sz w:val="24"/>
          <w:szCs w:val="24"/>
          <w:lang w:val="es-ES" w:eastAsia="en-US"/>
        </w:rPr>
        <w:t>PERSPECTIVA TÉCNICA:</w:t>
      </w:r>
      <w:r w:rsidRPr="007253E9">
        <w:rPr>
          <w:rFonts w:ascii="Times New Roman" w:hAnsi="Times New Roman"/>
          <w:color w:val="000000" w:themeColor="text1"/>
          <w:sz w:val="24"/>
          <w:szCs w:val="24"/>
          <w:lang w:val="es-ES" w:eastAsia="en-US"/>
        </w:rPr>
        <w:t xml:space="preserve"> En el marco del Plan de Desarrollo Distrital vigente, de las funciones a cargo de dependencia solicitante y/o que requiere los servicios del futuro contratista, con la presente contratación se pretende contar con el personal necesario para </w:t>
      </w:r>
      <w:r w:rsidR="008E57BB" w:rsidRPr="008E57BB">
        <w:rPr>
          <w:rFonts w:ascii="Times New Roman" w:hAnsi="Times New Roman"/>
          <w:bCs/>
          <w:sz w:val="24"/>
          <w:szCs w:val="24"/>
          <w:lang w:val="es-ES"/>
        </w:rPr>
        <w:t>prestar servicios profesionales para apoyar el seguimiento a la ejecución de los proyectos y los contratos y/o</w:t>
      </w:r>
      <w:r w:rsidR="008E57BB">
        <w:rPr>
          <w:rFonts w:ascii="Times New Roman" w:hAnsi="Times New Roman"/>
          <w:bCs/>
          <w:sz w:val="24"/>
          <w:szCs w:val="24"/>
          <w:lang w:val="es-ES"/>
        </w:rPr>
        <w:t xml:space="preserve"> </w:t>
      </w:r>
      <w:r w:rsidR="008E57BB" w:rsidRPr="008E57BB">
        <w:rPr>
          <w:rFonts w:ascii="Times New Roman" w:hAnsi="Times New Roman"/>
          <w:bCs/>
          <w:sz w:val="24"/>
          <w:szCs w:val="24"/>
          <w:lang w:val="es-ES"/>
        </w:rPr>
        <w:t xml:space="preserve">convenios en </w:t>
      </w:r>
      <w:r w:rsidR="001E5D10" w:rsidRPr="008E57BB">
        <w:rPr>
          <w:rFonts w:ascii="Times New Roman" w:hAnsi="Times New Roman"/>
          <w:bCs/>
          <w:sz w:val="24"/>
          <w:szCs w:val="24"/>
          <w:lang w:val="es-ES"/>
        </w:rPr>
        <w:t>ejecución</w:t>
      </w:r>
      <w:r w:rsidR="008E57BB" w:rsidRPr="008E57BB">
        <w:rPr>
          <w:rFonts w:ascii="Times New Roman" w:hAnsi="Times New Roman"/>
          <w:bCs/>
          <w:sz w:val="24"/>
          <w:szCs w:val="24"/>
          <w:lang w:val="es-ES"/>
        </w:rPr>
        <w:t xml:space="preserve"> en el marco de los programas de revitalización de la </w:t>
      </w:r>
      <w:proofErr w:type="spellStart"/>
      <w:r w:rsidR="008E57BB" w:rsidRPr="008E57BB">
        <w:rPr>
          <w:rFonts w:ascii="Times New Roman" w:hAnsi="Times New Roman"/>
          <w:bCs/>
          <w:sz w:val="24"/>
          <w:szCs w:val="24"/>
          <w:lang w:val="es-ES"/>
        </w:rPr>
        <w:t>sdht</w:t>
      </w:r>
      <w:proofErr w:type="spellEnd"/>
      <w:r w:rsidR="008E57BB" w:rsidRPr="008E57BB">
        <w:rPr>
          <w:rFonts w:ascii="Times New Roman" w:hAnsi="Times New Roman"/>
          <w:bCs/>
          <w:sz w:val="24"/>
          <w:szCs w:val="24"/>
          <w:lang w:val="es-ES"/>
        </w:rPr>
        <w:t>, en los polígonos de intervención</w:t>
      </w:r>
      <w:r w:rsidR="008E57BB">
        <w:rPr>
          <w:rFonts w:ascii="Times New Roman" w:hAnsi="Times New Roman"/>
          <w:bCs/>
          <w:sz w:val="24"/>
          <w:szCs w:val="24"/>
          <w:lang w:val="es-ES"/>
        </w:rPr>
        <w:t xml:space="preserve"> </w:t>
      </w:r>
      <w:r w:rsidR="008E57BB" w:rsidRPr="008E57BB">
        <w:rPr>
          <w:rFonts w:ascii="Times New Roman" w:hAnsi="Times New Roman"/>
          <w:bCs/>
          <w:sz w:val="24"/>
          <w:szCs w:val="24"/>
          <w:lang w:val="es-ES"/>
        </w:rPr>
        <w:t>integral de espacio público</w:t>
      </w:r>
      <w:r w:rsidR="008E57BB">
        <w:rPr>
          <w:rFonts w:ascii="Times New Roman" w:hAnsi="Times New Roman"/>
          <w:bCs/>
          <w:sz w:val="24"/>
          <w:szCs w:val="24"/>
          <w:lang w:val="es-ES"/>
        </w:rPr>
        <w:t>.</w:t>
      </w:r>
    </w:p>
    <w:p w14:paraId="749AE00F" w14:textId="77777777" w:rsidR="00BD18B4" w:rsidRDefault="00BD18B4" w:rsidP="00E46642">
      <w:pPr>
        <w:tabs>
          <w:tab w:val="left" w:pos="426"/>
        </w:tabs>
        <w:jc w:val="both"/>
        <w:rPr>
          <w:rFonts w:ascii="Times New Roman" w:hAnsi="Times New Roman"/>
          <w:color w:val="767171" w:themeColor="background2" w:themeShade="80"/>
          <w:sz w:val="24"/>
          <w:szCs w:val="24"/>
          <w:lang w:val="es-ES" w:eastAsia="en-US"/>
        </w:rPr>
      </w:pPr>
    </w:p>
    <w:p w14:paraId="468B444B" w14:textId="77777777" w:rsidR="001E5D10" w:rsidRDefault="001E5D10" w:rsidP="00E46642">
      <w:pPr>
        <w:tabs>
          <w:tab w:val="left" w:pos="426"/>
        </w:tabs>
        <w:jc w:val="both"/>
        <w:rPr>
          <w:rFonts w:ascii="Times New Roman" w:hAnsi="Times New Roman"/>
          <w:color w:val="767171" w:themeColor="background2" w:themeShade="80"/>
          <w:sz w:val="24"/>
          <w:szCs w:val="24"/>
          <w:lang w:eastAsia="en-US"/>
        </w:rPr>
      </w:pPr>
    </w:p>
    <w:p w14:paraId="242A84B5" w14:textId="77777777" w:rsidR="001E5D10" w:rsidRDefault="001E5D10" w:rsidP="00E46642">
      <w:pPr>
        <w:tabs>
          <w:tab w:val="left" w:pos="426"/>
        </w:tabs>
        <w:jc w:val="both"/>
        <w:rPr>
          <w:rFonts w:ascii="Times New Roman" w:hAnsi="Times New Roman"/>
          <w:color w:val="767171" w:themeColor="background2" w:themeShade="80"/>
          <w:sz w:val="24"/>
          <w:szCs w:val="24"/>
          <w:lang w:eastAsia="en-US"/>
        </w:rPr>
      </w:pPr>
    </w:p>
    <w:p w14:paraId="29B75173" w14:textId="77777777" w:rsidR="001E5D10" w:rsidRDefault="001E5D10" w:rsidP="00E46642">
      <w:pPr>
        <w:tabs>
          <w:tab w:val="left" w:pos="426"/>
        </w:tabs>
        <w:jc w:val="both"/>
        <w:rPr>
          <w:rFonts w:ascii="Times New Roman" w:hAnsi="Times New Roman"/>
          <w:color w:val="767171" w:themeColor="background2" w:themeShade="80"/>
          <w:sz w:val="24"/>
          <w:szCs w:val="24"/>
          <w:lang w:eastAsia="en-US"/>
        </w:rPr>
      </w:pPr>
    </w:p>
    <w:p w14:paraId="6E512E17" w14:textId="77777777" w:rsidR="001E5D10" w:rsidRPr="00B11F8A" w:rsidRDefault="001E5D10" w:rsidP="00E46642">
      <w:pPr>
        <w:tabs>
          <w:tab w:val="left" w:pos="426"/>
        </w:tabs>
        <w:jc w:val="both"/>
        <w:rPr>
          <w:rFonts w:ascii="Times New Roman" w:hAnsi="Times New Roman"/>
          <w:color w:val="767171" w:themeColor="background2" w:themeShade="80"/>
          <w:sz w:val="24"/>
          <w:szCs w:val="24"/>
          <w:lang w:eastAsia="en-US"/>
        </w:rPr>
      </w:pPr>
    </w:p>
    <w:p w14:paraId="7A6AD1CC" w14:textId="61176B09" w:rsidR="00D50773" w:rsidRPr="00B11F8A" w:rsidRDefault="51F7A51A" w:rsidP="00E46642">
      <w:pPr>
        <w:pStyle w:val="Prrafodelista"/>
        <w:numPr>
          <w:ilvl w:val="1"/>
          <w:numId w:val="4"/>
        </w:numPr>
        <w:jc w:val="both"/>
        <w:rPr>
          <w:b/>
          <w:bCs/>
          <w:sz w:val="24"/>
          <w:szCs w:val="24"/>
          <w:lang w:val="es-CO" w:eastAsia="es-CO"/>
        </w:rPr>
      </w:pPr>
      <w:r w:rsidRPr="00A625C3">
        <w:rPr>
          <w:b/>
          <w:bCs/>
          <w:sz w:val="24"/>
          <w:szCs w:val="24"/>
          <w:lang w:val="es-CO"/>
        </w:rPr>
        <w:lastRenderedPageBreak/>
        <w:t xml:space="preserve"> FORMA DE PAGO</w:t>
      </w:r>
    </w:p>
    <w:p w14:paraId="6F98B39C" w14:textId="77777777" w:rsidR="001E5D10" w:rsidRDefault="001E5D10" w:rsidP="0067571D">
      <w:pPr>
        <w:pStyle w:val="Textoindependiente"/>
        <w:jc w:val="both"/>
        <w:rPr>
          <w:rFonts w:ascii="Times New Roman" w:hAnsi="Times New Roman"/>
          <w:b w:val="0"/>
          <w:sz w:val="24"/>
          <w:szCs w:val="24"/>
          <w:lang w:val="es-CO"/>
        </w:rPr>
      </w:pPr>
    </w:p>
    <w:p w14:paraId="4F243D3F" w14:textId="272C7531" w:rsidR="00D2777D" w:rsidRPr="00D2777D" w:rsidRDefault="00D2777D" w:rsidP="0067571D">
      <w:pPr>
        <w:pStyle w:val="Textoindependiente"/>
        <w:jc w:val="both"/>
        <w:rPr>
          <w:rFonts w:ascii="Times New Roman" w:hAnsi="Times New Roman"/>
          <w:b w:val="0"/>
          <w:bCs/>
          <w:sz w:val="24"/>
          <w:szCs w:val="24"/>
          <w:lang w:val="es-ES"/>
        </w:rPr>
      </w:pPr>
      <w:r w:rsidRPr="00D2777D">
        <w:rPr>
          <w:rFonts w:ascii="Times New Roman" w:hAnsi="Times New Roman"/>
          <w:b w:val="0"/>
          <w:bCs/>
          <w:sz w:val="24"/>
          <w:szCs w:val="24"/>
          <w:lang w:val="es-ES"/>
        </w:rPr>
        <w:t xml:space="preserve">Cumplidos los requisitos de perfeccionamiento y ejecución LA SECRETARÍA DISTRITAL DEL HÁBITAT pagará al contratista el valor del contrato, sobre la base de honorarios mensuales por valor de </w:t>
      </w:r>
      <w:r w:rsidR="0067571D" w:rsidRPr="0067571D">
        <w:rPr>
          <w:rFonts w:ascii="Times New Roman" w:hAnsi="Times New Roman"/>
          <w:b w:val="0"/>
          <w:bCs/>
          <w:sz w:val="24"/>
          <w:szCs w:val="24"/>
          <w:lang w:val="es-ES"/>
        </w:rPr>
        <w:t>SIETE MILLONES SETECIENTOS DIECINUEVE MIL QUINIENTOS TREINTA Y NUEVE PESOS.</w:t>
      </w:r>
      <w:r w:rsidR="0067571D" w:rsidRPr="00D2777D">
        <w:rPr>
          <w:rFonts w:ascii="Times New Roman" w:hAnsi="Times New Roman"/>
          <w:b w:val="0"/>
          <w:bCs/>
          <w:sz w:val="24"/>
          <w:szCs w:val="24"/>
          <w:lang w:val="es-ES"/>
        </w:rPr>
        <w:t xml:space="preserve"> </w:t>
      </w:r>
      <w:r w:rsidRPr="00D2777D">
        <w:rPr>
          <w:rFonts w:ascii="Times New Roman" w:hAnsi="Times New Roman"/>
          <w:b w:val="0"/>
          <w:bCs/>
          <w:sz w:val="24"/>
          <w:szCs w:val="24"/>
          <w:lang w:val="es-ES"/>
        </w:rPr>
        <w:t>($</w:t>
      </w:r>
      <w:r w:rsidR="0067571D" w:rsidRPr="0067571D">
        <w:rPr>
          <w:rFonts w:ascii="Times New Roman" w:hAnsi="Times New Roman"/>
          <w:b w:val="0"/>
          <w:bCs/>
          <w:sz w:val="24"/>
          <w:szCs w:val="24"/>
          <w:lang w:val="es-ES"/>
        </w:rPr>
        <w:t>7.719.539</w:t>
      </w:r>
      <w:r w:rsidRPr="00D2777D">
        <w:rPr>
          <w:rFonts w:ascii="Times New Roman" w:hAnsi="Times New Roman"/>
          <w:b w:val="0"/>
          <w:bCs/>
          <w:sz w:val="24"/>
          <w:szCs w:val="24"/>
          <w:lang w:val="es-ES"/>
        </w:rPr>
        <w:t>) M/CTE, incluidos todos los impuestos, tasas y contribuciones a los que haya lugar, así:</w:t>
      </w:r>
    </w:p>
    <w:p w14:paraId="3C4E8A21" w14:textId="77777777" w:rsidR="00D2777D" w:rsidRPr="00D2777D" w:rsidRDefault="00D2777D" w:rsidP="00D2777D">
      <w:pPr>
        <w:pStyle w:val="Textoindependiente"/>
        <w:jc w:val="both"/>
        <w:rPr>
          <w:rFonts w:ascii="Times New Roman" w:hAnsi="Times New Roman"/>
          <w:b w:val="0"/>
          <w:bCs/>
          <w:sz w:val="24"/>
          <w:szCs w:val="24"/>
          <w:lang w:val="es-ES"/>
        </w:rPr>
      </w:pPr>
    </w:p>
    <w:p w14:paraId="2C15F193"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Un primer pago proporcional a los días de efectiva prestación del servicio a partir de la fecha de inicio del contrato y hasta el último día del primer mes de ejecución del contrato, si a ello hubiere lugar.</w:t>
      </w:r>
    </w:p>
    <w:p w14:paraId="60E16938"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Pagos sucesivos mensuales por el valor de los honorarios mensuales, de acuerdo con la duración del presente contrato.</w:t>
      </w:r>
    </w:p>
    <w:p w14:paraId="428E7ADC"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Un último pago proporcional al valor de los honorarios mensuales por los días efectivos de prestación de servicio del último mes de ejecución, si a ello hubiere lugar.</w:t>
      </w:r>
    </w:p>
    <w:p w14:paraId="6F0C2AE0" w14:textId="77777777" w:rsidR="00D2777D" w:rsidRPr="00D2777D" w:rsidRDefault="00D2777D" w:rsidP="00D2777D">
      <w:pPr>
        <w:pStyle w:val="Textoindependiente"/>
        <w:jc w:val="both"/>
        <w:rPr>
          <w:rFonts w:ascii="Times New Roman" w:hAnsi="Times New Roman"/>
          <w:b w:val="0"/>
          <w:bCs/>
          <w:sz w:val="24"/>
          <w:szCs w:val="24"/>
          <w:lang w:val="es-ES"/>
        </w:rPr>
      </w:pPr>
    </w:p>
    <w:p w14:paraId="40D5D53A" w14:textId="77777777" w:rsidR="00D2777D" w:rsidRDefault="00D2777D" w:rsidP="00D2777D">
      <w:pPr>
        <w:pStyle w:val="Textoindependiente"/>
        <w:jc w:val="both"/>
        <w:rPr>
          <w:rFonts w:ascii="Times New Roman" w:hAnsi="Times New Roman"/>
          <w:b w:val="0"/>
          <w:bCs/>
          <w:sz w:val="24"/>
          <w:szCs w:val="24"/>
          <w:lang w:val="es-ES"/>
        </w:rPr>
      </w:pPr>
      <w:r w:rsidRPr="00D2777D">
        <w:rPr>
          <w:rFonts w:ascii="Times New Roman" w:hAnsi="Times New Roman"/>
          <w:sz w:val="24"/>
          <w:szCs w:val="24"/>
          <w:lang w:val="es-ES"/>
        </w:rPr>
        <w:t>PARÁGRAFO PRIMERO:</w:t>
      </w:r>
      <w:r w:rsidRPr="00D2777D">
        <w:rPr>
          <w:rFonts w:ascii="Times New Roman" w:hAnsi="Times New Roman"/>
          <w:b w:val="0"/>
          <w:bCs/>
          <w:sz w:val="24"/>
          <w:szCs w:val="24"/>
          <w:lang w:val="es-ES"/>
        </w:rPr>
        <w:t xml:space="preserve"> El contratista efectuará de manera directa los pagos de aportes de salud, pensión, ARL y caja de compensación familiar, si a ello hubiere lugar.</w:t>
      </w:r>
    </w:p>
    <w:p w14:paraId="07E8E4D2" w14:textId="77777777" w:rsidR="00D2777D" w:rsidRPr="00D2777D" w:rsidRDefault="00D2777D" w:rsidP="00D2777D">
      <w:pPr>
        <w:pStyle w:val="Textoindependiente"/>
        <w:jc w:val="both"/>
        <w:rPr>
          <w:rFonts w:ascii="Times New Roman" w:hAnsi="Times New Roman"/>
          <w:b w:val="0"/>
          <w:bCs/>
          <w:sz w:val="24"/>
          <w:szCs w:val="24"/>
          <w:lang w:val="es-ES"/>
        </w:rPr>
      </w:pPr>
    </w:p>
    <w:p w14:paraId="3801D875" w14:textId="77777777" w:rsidR="00D2777D" w:rsidRDefault="00D2777D" w:rsidP="00D2777D">
      <w:pPr>
        <w:pStyle w:val="Textoindependiente"/>
        <w:jc w:val="both"/>
        <w:rPr>
          <w:rFonts w:ascii="Times New Roman" w:hAnsi="Times New Roman"/>
          <w:b w:val="0"/>
          <w:sz w:val="24"/>
          <w:szCs w:val="24"/>
          <w:lang w:val="es-ES"/>
        </w:rPr>
      </w:pPr>
      <w:r w:rsidRPr="00D2777D">
        <w:rPr>
          <w:rFonts w:ascii="Times New Roman" w:hAnsi="Times New Roman"/>
          <w:sz w:val="24"/>
          <w:szCs w:val="24"/>
          <w:lang w:val="es-ES"/>
        </w:rPr>
        <w:t>PARÁGRAFO SEGUNDO:</w:t>
      </w:r>
      <w:r w:rsidRPr="00D2777D">
        <w:rPr>
          <w:rFonts w:ascii="Times New Roman" w:hAnsi="Times New Roman"/>
          <w:b w:val="0"/>
          <w:bCs/>
          <w:sz w:val="24"/>
          <w:szCs w:val="24"/>
          <w:lang w:val="es-ES"/>
        </w:rPr>
        <w:t xml:space="preserve"> Los pagos se efectuarán dentro de los quince (15) días siguientes a la radicación de la cuenta en el sistema JSP7, acompañados de los siguientes documentos, para verificación por parte del supervisor: 1). Informe de actividades. 2). Formato informe mensual y recibo a satisfacción prestación de servicios (JSP7), debidamente diligenciado 3). Factura en el caso que aplique o documento equivalente. 4) Formato de</w:t>
      </w:r>
      <w:r>
        <w:rPr>
          <w:rFonts w:ascii="Times New Roman" w:hAnsi="Times New Roman"/>
          <w:b w:val="0"/>
          <w:bCs/>
          <w:sz w:val="24"/>
          <w:szCs w:val="24"/>
          <w:lang w:val="es-ES"/>
        </w:rPr>
        <w:t xml:space="preserve"> </w:t>
      </w:r>
      <w:r w:rsidRPr="00D2777D">
        <w:rPr>
          <w:rFonts w:ascii="Times New Roman" w:hAnsi="Times New Roman"/>
          <w:b w:val="0"/>
          <w:sz w:val="24"/>
          <w:szCs w:val="24"/>
          <w:lang w:val="es-ES"/>
        </w:rPr>
        <w:t xml:space="preserve">Declaración Juramentada dependientes, si aplica. (Únicamente para el primer pago). 5). Recibos de pago por concepto de aportes al Sistema de Seguridad Social en salud, pensión y al Sistema de Riesgos Laborales y aportes parafiscales, si a ello hubiere lugar, de acuerdo con la normatividad vigente y aplicable. 6) Pantallazo en el que se evidencie estar al día con la documentación asignada en el sistema de gestión documental de la entidad. 7) Copia de las novedades contractuales que haya tenido el contrato en el mes a cobrar según el caso (adición, prórroga, suspensión </w:t>
      </w:r>
      <w:proofErr w:type="spellStart"/>
      <w:r w:rsidRPr="00D2777D">
        <w:rPr>
          <w:rFonts w:ascii="Times New Roman" w:hAnsi="Times New Roman"/>
          <w:b w:val="0"/>
          <w:sz w:val="24"/>
          <w:szCs w:val="24"/>
          <w:lang w:val="es-ES"/>
        </w:rPr>
        <w:t>etc</w:t>
      </w:r>
      <w:proofErr w:type="spellEnd"/>
      <w:r w:rsidRPr="00D2777D">
        <w:rPr>
          <w:rFonts w:ascii="Times New Roman" w:hAnsi="Times New Roman"/>
          <w:b w:val="0"/>
          <w:sz w:val="24"/>
          <w:szCs w:val="24"/>
          <w:lang w:val="es-ES"/>
        </w:rPr>
        <w:t>).</w:t>
      </w:r>
    </w:p>
    <w:p w14:paraId="6B1AA9F9" w14:textId="77777777" w:rsidR="001E5D10" w:rsidRDefault="001E5D10" w:rsidP="007253E9">
      <w:pPr>
        <w:widowControl w:val="0"/>
        <w:autoSpaceDE w:val="0"/>
        <w:autoSpaceDN w:val="0"/>
        <w:ind w:right="626"/>
        <w:jc w:val="both"/>
        <w:rPr>
          <w:rFonts w:ascii="Times New Roman" w:hAnsi="Times New Roman"/>
          <w:sz w:val="24"/>
          <w:szCs w:val="24"/>
          <w:lang w:val="es-ES" w:eastAsia="en-US"/>
        </w:rPr>
      </w:pPr>
    </w:p>
    <w:p w14:paraId="00EEF4AD" w14:textId="26461EDC" w:rsidR="00D2777D" w:rsidRPr="00D2777D" w:rsidRDefault="00D2777D" w:rsidP="007253E9">
      <w:pPr>
        <w:widowControl w:val="0"/>
        <w:autoSpaceDE w:val="0"/>
        <w:autoSpaceDN w:val="0"/>
        <w:ind w:right="626"/>
        <w:jc w:val="both"/>
        <w:rPr>
          <w:rFonts w:ascii="Times New Roman" w:hAnsi="Times New Roman"/>
          <w:sz w:val="24"/>
          <w:szCs w:val="24"/>
          <w:lang w:val="es-ES" w:eastAsia="en-US"/>
        </w:rPr>
      </w:pPr>
      <w:r w:rsidRPr="00D2777D">
        <w:rPr>
          <w:rFonts w:ascii="Times New Roman" w:hAnsi="Times New Roman"/>
          <w:sz w:val="24"/>
          <w:szCs w:val="24"/>
          <w:lang w:val="es-ES" w:eastAsia="en-US"/>
        </w:rPr>
        <w:t>A partir del segundo pago, deberá cargar en “Documentos de ejecución” del Contrato electrónico en la Plataforma SECOP II, previo a la radicación de cada informe mensual, el certificado de pago de los honorarios del mes inmediatamente anterior descargado de la plataforma JSP7.</w:t>
      </w:r>
    </w:p>
    <w:p w14:paraId="6A2D442C" w14:textId="297FC8C6" w:rsidR="00D2777D" w:rsidRDefault="00D2777D" w:rsidP="00D2777D">
      <w:pPr>
        <w:widowControl w:val="0"/>
        <w:autoSpaceDE w:val="0"/>
        <w:autoSpaceDN w:val="0"/>
        <w:spacing w:before="263"/>
        <w:ind w:right="618"/>
        <w:jc w:val="both"/>
        <w:rPr>
          <w:rFonts w:ascii="Times New Roman" w:hAnsi="Times New Roman"/>
          <w:spacing w:val="-2"/>
          <w:sz w:val="24"/>
          <w:szCs w:val="24"/>
          <w:lang w:val="es-ES" w:eastAsia="en-US"/>
        </w:rPr>
      </w:pPr>
      <w:r w:rsidRPr="00D2777D">
        <w:rPr>
          <w:rFonts w:ascii="Times New Roman" w:hAnsi="Times New Roman"/>
          <w:b/>
          <w:sz w:val="24"/>
          <w:szCs w:val="24"/>
          <w:lang w:val="es-ES" w:eastAsia="en-US"/>
        </w:rPr>
        <w:t xml:space="preserve">PARÁGRAFO TERCERO: </w:t>
      </w:r>
      <w:r w:rsidRPr="00D2777D">
        <w:rPr>
          <w:rFonts w:ascii="Times New Roman" w:hAnsi="Times New Roman"/>
          <w:sz w:val="24"/>
          <w:szCs w:val="24"/>
          <w:lang w:val="es-ES" w:eastAsia="en-US"/>
        </w:rPr>
        <w:t>Todos los meses se entienden de 30 días. En caso que se requiera efectuar un pago por fracción de mes deberá calcular el valor de la prestación del servicio de ese mes, así: (i) Dividir el valor de los honorarios mensuales en 30 y (</w:t>
      </w:r>
      <w:proofErr w:type="spellStart"/>
      <w:r w:rsidRPr="00D2777D">
        <w:rPr>
          <w:rFonts w:ascii="Times New Roman" w:hAnsi="Times New Roman"/>
          <w:sz w:val="24"/>
          <w:szCs w:val="24"/>
          <w:lang w:val="es-ES" w:eastAsia="en-US"/>
        </w:rPr>
        <w:t>ii</w:t>
      </w:r>
      <w:proofErr w:type="spellEnd"/>
      <w:r w:rsidRPr="00D2777D">
        <w:rPr>
          <w:rFonts w:ascii="Times New Roman" w:hAnsi="Times New Roman"/>
          <w:sz w:val="24"/>
          <w:szCs w:val="24"/>
          <w:lang w:val="es-ES" w:eastAsia="en-US"/>
        </w:rPr>
        <w:t>) multiplicar el resultado de la división por los días calendario de prestación</w:t>
      </w:r>
      <w:r w:rsidR="001E5D10">
        <w:rPr>
          <w:rFonts w:ascii="Times New Roman" w:hAnsi="Times New Roman"/>
          <w:sz w:val="24"/>
          <w:szCs w:val="24"/>
          <w:lang w:val="es-ES" w:eastAsia="en-US"/>
        </w:rPr>
        <w:t xml:space="preserve"> </w:t>
      </w:r>
      <w:r w:rsidRPr="00D2777D">
        <w:rPr>
          <w:rFonts w:ascii="Times New Roman" w:hAnsi="Times New Roman"/>
          <w:sz w:val="24"/>
          <w:szCs w:val="24"/>
          <w:lang w:val="es-ES" w:eastAsia="en-US"/>
        </w:rPr>
        <w:lastRenderedPageBreak/>
        <w:t xml:space="preserve">del servicio del </w:t>
      </w:r>
      <w:r w:rsidRPr="00D2777D">
        <w:rPr>
          <w:rFonts w:ascii="Times New Roman" w:hAnsi="Times New Roman"/>
          <w:spacing w:val="-2"/>
          <w:sz w:val="24"/>
          <w:szCs w:val="24"/>
          <w:lang w:val="es-ES" w:eastAsia="en-US"/>
        </w:rPr>
        <w:t>periodo.</w:t>
      </w:r>
    </w:p>
    <w:p w14:paraId="1E7DBE31" w14:textId="77777777" w:rsidR="001E5D10" w:rsidRDefault="001E5D10" w:rsidP="00D2777D">
      <w:pPr>
        <w:widowControl w:val="0"/>
        <w:autoSpaceDE w:val="0"/>
        <w:autoSpaceDN w:val="0"/>
        <w:spacing w:before="1"/>
        <w:ind w:right="624"/>
        <w:jc w:val="both"/>
        <w:rPr>
          <w:rFonts w:ascii="Times New Roman" w:hAnsi="Times New Roman"/>
          <w:sz w:val="24"/>
          <w:szCs w:val="24"/>
          <w:lang w:val="es-ES" w:eastAsia="en-US"/>
        </w:rPr>
      </w:pPr>
    </w:p>
    <w:p w14:paraId="659D3615" w14:textId="2048A8BA" w:rsidR="00D2777D" w:rsidRPr="00D2777D" w:rsidRDefault="00D2777D" w:rsidP="00D2777D">
      <w:pPr>
        <w:widowControl w:val="0"/>
        <w:autoSpaceDE w:val="0"/>
        <w:autoSpaceDN w:val="0"/>
        <w:spacing w:before="1"/>
        <w:ind w:right="624"/>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CUARTO: </w:t>
      </w:r>
      <w:r w:rsidRPr="00D2777D">
        <w:rPr>
          <w:rFonts w:ascii="Times New Roman" w:hAnsi="Times New Roman"/>
          <w:sz w:val="24"/>
          <w:szCs w:val="24"/>
          <w:lang w:val="es-ES" w:eastAsia="en-US"/>
        </w:rPr>
        <w:t>En los casos de pagos proporcionales, cuando la operación matemática arroje decimales, deberá aproximarse por exceso o por defecto al peso más cercano siempre y cuando no supere el saldo disponible en el compromiso presupuestal.</w:t>
      </w:r>
    </w:p>
    <w:p w14:paraId="5B30B0B9"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75F89507" w14:textId="77777777" w:rsidR="00D2777D" w:rsidRPr="00D2777D" w:rsidRDefault="00D2777D" w:rsidP="00D2777D">
      <w:pPr>
        <w:widowControl w:val="0"/>
        <w:autoSpaceDE w:val="0"/>
        <w:autoSpaceDN w:val="0"/>
        <w:ind w:right="630"/>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 QUINTO:</w:t>
      </w:r>
      <w:r w:rsidRPr="00D2777D">
        <w:rPr>
          <w:rFonts w:ascii="Times New Roman" w:hAnsi="Times New Roman"/>
          <w:b/>
          <w:spacing w:val="40"/>
          <w:sz w:val="24"/>
          <w:szCs w:val="24"/>
          <w:lang w:val="es-ES" w:eastAsia="en-US"/>
        </w:rPr>
        <w:t xml:space="preserve"> </w:t>
      </w:r>
      <w:r w:rsidRPr="00D2777D">
        <w:rPr>
          <w:rFonts w:ascii="Times New Roman" w:hAnsi="Times New Roman"/>
          <w:sz w:val="24"/>
          <w:szCs w:val="24"/>
          <w:lang w:val="es-ES" w:eastAsia="en-US"/>
        </w:rPr>
        <w:t>La Subdirección financiera liberará los recursos que no se ejecuten, cuando a ello haya lugar, conforme con los documentos soporte de inicio y ejecución del contrato, previa solicitud por parte del supervisor del contrato.</w:t>
      </w:r>
    </w:p>
    <w:p w14:paraId="5C7A15FE"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52AA9334" w14:textId="77777777" w:rsidR="00D2777D" w:rsidRPr="00D2777D" w:rsidRDefault="00D2777D" w:rsidP="00D2777D">
      <w:pPr>
        <w:widowControl w:val="0"/>
        <w:autoSpaceDE w:val="0"/>
        <w:autoSpaceDN w:val="0"/>
        <w:ind w:right="618"/>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SEXTO: </w:t>
      </w:r>
      <w:r w:rsidRPr="00D2777D">
        <w:rPr>
          <w:rFonts w:ascii="Times New Roman" w:hAnsi="Times New Roman"/>
          <w:sz w:val="24"/>
          <w:szCs w:val="24"/>
          <w:lang w:val="es-ES" w:eastAsia="en-US"/>
        </w:rPr>
        <w:t xml:space="preserve">Para la expedición del último certificado de cumplimiento a satisfacción, el/la Supervisor/a del contrato deberá solicitar al CONTRATISTA, </w:t>
      </w:r>
      <w:proofErr w:type="gramStart"/>
      <w:r w:rsidRPr="00D2777D">
        <w:rPr>
          <w:rFonts w:ascii="Times New Roman" w:hAnsi="Times New Roman"/>
          <w:sz w:val="24"/>
          <w:szCs w:val="24"/>
          <w:lang w:val="es-ES" w:eastAsia="en-US"/>
        </w:rPr>
        <w:t>el paz</w:t>
      </w:r>
      <w:proofErr w:type="gramEnd"/>
      <w:r w:rsidRPr="00D2777D">
        <w:rPr>
          <w:rFonts w:ascii="Times New Roman" w:hAnsi="Times New Roman"/>
          <w:sz w:val="24"/>
          <w:szCs w:val="24"/>
          <w:lang w:val="es-ES" w:eastAsia="en-US"/>
        </w:rPr>
        <w:t xml:space="preserve"> y salvo expedido por la Secretaría de Hábitat debidamente diligenciado y aprobado por las áreas correspondientes.</w:t>
      </w:r>
    </w:p>
    <w:p w14:paraId="74DE1B3D" w14:textId="77777777" w:rsidR="00D2777D" w:rsidRPr="00D2777D" w:rsidRDefault="00D2777D" w:rsidP="00D2777D">
      <w:pPr>
        <w:widowControl w:val="0"/>
        <w:autoSpaceDE w:val="0"/>
        <w:autoSpaceDN w:val="0"/>
        <w:spacing w:before="3"/>
        <w:rPr>
          <w:rFonts w:ascii="Times New Roman" w:hAnsi="Times New Roman"/>
          <w:sz w:val="24"/>
          <w:szCs w:val="24"/>
          <w:lang w:val="es-ES" w:eastAsia="en-US"/>
        </w:rPr>
      </w:pPr>
    </w:p>
    <w:p w14:paraId="07C7DBD7" w14:textId="77777777" w:rsidR="00D2777D" w:rsidRPr="00D2777D" w:rsidRDefault="00D2777D" w:rsidP="00D2777D">
      <w:pPr>
        <w:widowControl w:val="0"/>
        <w:autoSpaceDE w:val="0"/>
        <w:autoSpaceDN w:val="0"/>
        <w:ind w:right="618"/>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w:t>
      </w:r>
      <w:r w:rsidRPr="00D2777D">
        <w:rPr>
          <w:rFonts w:ascii="Times New Roman" w:hAnsi="Times New Roman"/>
          <w:b/>
          <w:spacing w:val="-15"/>
          <w:sz w:val="24"/>
          <w:szCs w:val="24"/>
          <w:lang w:val="es-ES" w:eastAsia="en-US"/>
        </w:rPr>
        <w:t xml:space="preserve"> </w:t>
      </w:r>
      <w:r w:rsidRPr="00D2777D">
        <w:rPr>
          <w:rFonts w:ascii="Times New Roman" w:hAnsi="Times New Roman"/>
          <w:b/>
          <w:sz w:val="24"/>
          <w:szCs w:val="24"/>
          <w:lang w:val="es-ES" w:eastAsia="en-US"/>
        </w:rPr>
        <w:t>SÉPTIMO:</w:t>
      </w:r>
      <w:r w:rsidRPr="00D2777D">
        <w:rPr>
          <w:rFonts w:ascii="Times New Roman" w:hAnsi="Times New Roman"/>
          <w:b/>
          <w:spacing w:val="-15"/>
          <w:sz w:val="24"/>
          <w:szCs w:val="24"/>
          <w:lang w:val="es-ES" w:eastAsia="en-US"/>
        </w:rPr>
        <w:t xml:space="preserve"> </w:t>
      </w:r>
      <w:r w:rsidRPr="00D2777D">
        <w:rPr>
          <w:rFonts w:ascii="Times New Roman" w:hAnsi="Times New Roman"/>
          <w:sz w:val="24"/>
          <w:szCs w:val="24"/>
          <w:lang w:val="es-ES" w:eastAsia="en-US"/>
        </w:rPr>
        <w:t>Los</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pagos</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que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efectúe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la</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SDHT,</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en</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virtud</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del</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presente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contrato, estarán sujetos al PAC y la disponibilidad de recursos.</w:t>
      </w:r>
    </w:p>
    <w:p w14:paraId="19497125"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31864819" w14:textId="77777777" w:rsidR="00D2777D" w:rsidRPr="00D2777D" w:rsidRDefault="00D2777D" w:rsidP="00D2777D">
      <w:pPr>
        <w:widowControl w:val="0"/>
        <w:autoSpaceDE w:val="0"/>
        <w:autoSpaceDN w:val="0"/>
        <w:ind w:right="614"/>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OCTAVO: </w:t>
      </w:r>
      <w:r w:rsidRPr="00D2777D">
        <w:rPr>
          <w:rFonts w:ascii="Times New Roman" w:hAnsi="Times New Roman"/>
          <w:sz w:val="24"/>
          <w:szCs w:val="24"/>
          <w:lang w:val="es-ES" w:eastAsia="en-US"/>
        </w:rPr>
        <w:t xml:space="preserve">Para cumplir con las obligaciones fiscales de ley, la SDHT efectuará las retenciones que surjan del presente contrato, las cuales estarán a cargo del </w:t>
      </w:r>
      <w:r w:rsidRPr="00D2777D">
        <w:rPr>
          <w:rFonts w:ascii="Times New Roman" w:hAnsi="Times New Roman"/>
          <w:spacing w:val="-2"/>
          <w:sz w:val="24"/>
          <w:szCs w:val="24"/>
          <w:lang w:val="es-ES" w:eastAsia="en-US"/>
        </w:rPr>
        <w:t>contratista.</w:t>
      </w:r>
    </w:p>
    <w:p w14:paraId="648DF009" w14:textId="77777777" w:rsidR="00D2777D" w:rsidRPr="00D2777D" w:rsidRDefault="00D2777D" w:rsidP="00D2777D">
      <w:pPr>
        <w:pStyle w:val="Textoindependiente"/>
        <w:jc w:val="both"/>
        <w:rPr>
          <w:rFonts w:ascii="Times New Roman" w:hAnsi="Times New Roman"/>
          <w:b w:val="0"/>
          <w:bCs/>
          <w:sz w:val="24"/>
          <w:szCs w:val="24"/>
          <w:lang w:val="es-ES"/>
        </w:rPr>
      </w:pPr>
    </w:p>
    <w:p w14:paraId="1D1AB10C" w14:textId="77777777" w:rsidR="00D2777D" w:rsidRPr="00D2777D" w:rsidRDefault="00D2777D" w:rsidP="00D2777D">
      <w:pPr>
        <w:widowControl w:val="0"/>
        <w:autoSpaceDE w:val="0"/>
        <w:autoSpaceDN w:val="0"/>
        <w:ind w:right="622"/>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NOVENO: </w:t>
      </w:r>
      <w:r w:rsidRPr="00D2777D">
        <w:rPr>
          <w:rFonts w:ascii="Times New Roman" w:hAnsi="Times New Roman"/>
          <w:sz w:val="24"/>
          <w:szCs w:val="24"/>
          <w:lang w:val="es-ES" w:eastAsia="en-US"/>
        </w:rPr>
        <w:t>Si EL CONTRATISTA es responsable de IVA, deberá presentar para el pago la correspondiente factura, donde discrimine el IVA.</w:t>
      </w:r>
    </w:p>
    <w:p w14:paraId="2406DC1F"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36376508" w14:textId="77777777" w:rsidR="00D2777D" w:rsidRPr="00D2777D" w:rsidRDefault="00D2777D" w:rsidP="00D2777D">
      <w:pPr>
        <w:widowControl w:val="0"/>
        <w:autoSpaceDE w:val="0"/>
        <w:autoSpaceDN w:val="0"/>
        <w:ind w:right="607"/>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w:t>
      </w:r>
      <w:r w:rsidRPr="00D2777D">
        <w:rPr>
          <w:rFonts w:ascii="Times New Roman" w:hAnsi="Times New Roman"/>
          <w:b/>
          <w:spacing w:val="-5"/>
          <w:sz w:val="24"/>
          <w:szCs w:val="24"/>
          <w:lang w:val="es-ES" w:eastAsia="en-US"/>
        </w:rPr>
        <w:t xml:space="preserve"> </w:t>
      </w:r>
      <w:r w:rsidRPr="00D2777D">
        <w:rPr>
          <w:rFonts w:ascii="Times New Roman" w:hAnsi="Times New Roman"/>
          <w:b/>
          <w:sz w:val="24"/>
          <w:szCs w:val="24"/>
          <w:lang w:val="es-ES" w:eastAsia="en-US"/>
        </w:rPr>
        <w:t>DÉCIMO:</w:t>
      </w:r>
      <w:r w:rsidRPr="00D2777D">
        <w:rPr>
          <w:rFonts w:ascii="Times New Roman" w:hAnsi="Times New Roman"/>
          <w:b/>
          <w:spacing w:val="-7"/>
          <w:sz w:val="24"/>
          <w:szCs w:val="24"/>
          <w:lang w:val="es-ES" w:eastAsia="en-US"/>
        </w:rPr>
        <w:t xml:space="preserve"> </w:t>
      </w:r>
      <w:r w:rsidRPr="00D2777D">
        <w:rPr>
          <w:rFonts w:ascii="Times New Roman" w:hAnsi="Times New Roman"/>
          <w:sz w:val="24"/>
          <w:szCs w:val="24"/>
          <w:lang w:val="es-ES" w:eastAsia="en-US"/>
        </w:rPr>
        <w:t>Cuando</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el contrato</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termine</w:t>
      </w:r>
      <w:r w:rsidRPr="00D2777D">
        <w:rPr>
          <w:rFonts w:ascii="Times New Roman" w:hAnsi="Times New Roman"/>
          <w:spacing w:val="-6"/>
          <w:sz w:val="24"/>
          <w:szCs w:val="24"/>
          <w:lang w:val="es-ES" w:eastAsia="en-US"/>
        </w:rPr>
        <w:t xml:space="preserve"> </w:t>
      </w:r>
      <w:r w:rsidRPr="00D2777D">
        <w:rPr>
          <w:rFonts w:ascii="Times New Roman" w:hAnsi="Times New Roman"/>
          <w:sz w:val="24"/>
          <w:szCs w:val="24"/>
          <w:lang w:val="es-ES" w:eastAsia="en-US"/>
        </w:rPr>
        <w:t>anticipadamente,</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deberá</w:t>
      </w:r>
      <w:r w:rsidRPr="00D2777D">
        <w:rPr>
          <w:rFonts w:ascii="Times New Roman" w:hAnsi="Times New Roman"/>
          <w:spacing w:val="-7"/>
          <w:sz w:val="24"/>
          <w:szCs w:val="24"/>
          <w:lang w:val="es-ES" w:eastAsia="en-US"/>
        </w:rPr>
        <w:t xml:space="preserve"> </w:t>
      </w:r>
      <w:r w:rsidRPr="00D2777D">
        <w:rPr>
          <w:rFonts w:ascii="Times New Roman" w:hAnsi="Times New Roman"/>
          <w:sz w:val="24"/>
          <w:szCs w:val="24"/>
          <w:lang w:val="es-ES" w:eastAsia="en-US"/>
        </w:rPr>
        <w:t>suscribirse documento de</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terminación anticipada</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con la</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inclusión de</w:t>
      </w:r>
      <w:r w:rsidRPr="00D2777D">
        <w:rPr>
          <w:rFonts w:ascii="Times New Roman" w:hAnsi="Times New Roman"/>
          <w:spacing w:val="-1"/>
          <w:sz w:val="24"/>
          <w:szCs w:val="24"/>
          <w:lang w:val="es-ES" w:eastAsia="en-US"/>
        </w:rPr>
        <w:t xml:space="preserve"> </w:t>
      </w:r>
      <w:r w:rsidRPr="00D2777D">
        <w:rPr>
          <w:rFonts w:ascii="Times New Roman" w:hAnsi="Times New Roman"/>
          <w:sz w:val="24"/>
          <w:szCs w:val="24"/>
          <w:lang w:val="es-ES" w:eastAsia="en-US"/>
        </w:rPr>
        <w:t>la</w:t>
      </w:r>
      <w:r w:rsidRPr="00D2777D">
        <w:rPr>
          <w:rFonts w:ascii="Times New Roman" w:hAnsi="Times New Roman"/>
          <w:spacing w:val="-9"/>
          <w:sz w:val="24"/>
          <w:szCs w:val="24"/>
          <w:lang w:val="es-ES" w:eastAsia="en-US"/>
        </w:rPr>
        <w:t xml:space="preserve"> </w:t>
      </w:r>
      <w:r w:rsidRPr="00D2777D">
        <w:rPr>
          <w:rFonts w:ascii="Times New Roman" w:hAnsi="Times New Roman"/>
          <w:sz w:val="24"/>
          <w:szCs w:val="24"/>
          <w:lang w:val="es-ES" w:eastAsia="en-US"/>
        </w:rPr>
        <w:t>liquidación de</w:t>
      </w:r>
      <w:r w:rsidRPr="00D2777D">
        <w:rPr>
          <w:rFonts w:ascii="Times New Roman" w:hAnsi="Times New Roman"/>
          <w:spacing w:val="-9"/>
          <w:sz w:val="24"/>
          <w:szCs w:val="24"/>
          <w:lang w:val="es-ES" w:eastAsia="en-US"/>
        </w:rPr>
        <w:t xml:space="preserve"> </w:t>
      </w:r>
      <w:r w:rsidRPr="00D2777D">
        <w:rPr>
          <w:rFonts w:ascii="Times New Roman" w:hAnsi="Times New Roman"/>
          <w:sz w:val="24"/>
          <w:szCs w:val="24"/>
          <w:lang w:val="es-ES" w:eastAsia="en-US"/>
        </w:rPr>
        <w:t>este, para</w:t>
      </w:r>
      <w:r w:rsidRPr="00D2777D">
        <w:rPr>
          <w:rFonts w:ascii="Times New Roman" w:hAnsi="Times New Roman"/>
          <w:spacing w:val="-7"/>
          <w:sz w:val="24"/>
          <w:szCs w:val="24"/>
          <w:lang w:val="es-ES" w:eastAsia="en-US"/>
        </w:rPr>
        <w:t xml:space="preserve"> </w:t>
      </w:r>
      <w:r w:rsidRPr="00D2777D">
        <w:rPr>
          <w:rFonts w:ascii="Times New Roman" w:hAnsi="Times New Roman"/>
          <w:sz w:val="24"/>
          <w:szCs w:val="24"/>
          <w:lang w:val="es-ES" w:eastAsia="en-US"/>
        </w:rPr>
        <w:t>efectos del último pago.</w:t>
      </w:r>
    </w:p>
    <w:p w14:paraId="4D619041" w14:textId="77777777" w:rsidR="00D2777D" w:rsidRPr="00D2777D" w:rsidRDefault="00D2777D" w:rsidP="00D2777D">
      <w:pPr>
        <w:pStyle w:val="Textoindependiente"/>
        <w:rPr>
          <w:rFonts w:ascii="Times New Roman" w:hAnsi="Times New Roman"/>
          <w:sz w:val="24"/>
          <w:szCs w:val="24"/>
          <w:lang w:val="es-ES"/>
        </w:rPr>
      </w:pPr>
    </w:p>
    <w:p w14:paraId="2C14599A" w14:textId="77777777" w:rsidR="00D2777D" w:rsidRPr="00D2777D" w:rsidRDefault="00D2777D" w:rsidP="00E46642">
      <w:pPr>
        <w:pStyle w:val="Textoindependiente"/>
        <w:jc w:val="both"/>
        <w:rPr>
          <w:rFonts w:ascii="Times New Roman" w:hAnsi="Times New Roman"/>
          <w:bCs/>
          <w:sz w:val="24"/>
          <w:szCs w:val="24"/>
          <w:lang w:val="es-CO"/>
        </w:rPr>
      </w:pPr>
    </w:p>
    <w:p w14:paraId="4C3A40C9" w14:textId="5944E266" w:rsidR="00F82E74" w:rsidRPr="00A625C3" w:rsidRDefault="51F7A51A" w:rsidP="00E46642">
      <w:pPr>
        <w:pStyle w:val="Prrafodelista"/>
        <w:numPr>
          <w:ilvl w:val="1"/>
          <w:numId w:val="4"/>
        </w:numPr>
        <w:jc w:val="both"/>
        <w:rPr>
          <w:b/>
          <w:sz w:val="24"/>
          <w:szCs w:val="24"/>
          <w:lang w:val="es-CO"/>
        </w:rPr>
      </w:pPr>
      <w:r w:rsidRPr="00A625C3">
        <w:rPr>
          <w:b/>
          <w:bCs/>
          <w:sz w:val="24"/>
          <w:szCs w:val="24"/>
          <w:lang w:val="es-CO"/>
        </w:rPr>
        <w:t>LUGAR DE EJECUCIÓN</w:t>
      </w:r>
    </w:p>
    <w:p w14:paraId="71D43329" w14:textId="77777777" w:rsidR="00F82E74" w:rsidRPr="00A625C3" w:rsidRDefault="00F82E74" w:rsidP="00E46642">
      <w:pPr>
        <w:pStyle w:val="Textoindependiente"/>
        <w:ind w:left="360"/>
        <w:rPr>
          <w:rFonts w:ascii="Times New Roman" w:hAnsi="Times New Roman"/>
          <w:sz w:val="24"/>
          <w:szCs w:val="24"/>
          <w:lang w:val="es-CO"/>
        </w:rPr>
      </w:pPr>
    </w:p>
    <w:p w14:paraId="74BBAB6B" w14:textId="14FD2CFE" w:rsidR="00F82E74" w:rsidRPr="00A625C3" w:rsidRDefault="00F82E74" w:rsidP="00E46642">
      <w:pPr>
        <w:pStyle w:val="Textoindependiente"/>
        <w:rPr>
          <w:rFonts w:ascii="Times New Roman" w:hAnsi="Times New Roman"/>
          <w:b w:val="0"/>
          <w:sz w:val="24"/>
          <w:szCs w:val="24"/>
          <w:lang w:val="es-CO"/>
        </w:rPr>
      </w:pPr>
      <w:r w:rsidRPr="00A625C3">
        <w:rPr>
          <w:rFonts w:ascii="Times New Roman" w:hAnsi="Times New Roman"/>
          <w:b w:val="0"/>
          <w:sz w:val="24"/>
          <w:szCs w:val="24"/>
          <w:lang w:val="es-CO"/>
        </w:rPr>
        <w:t>La ejecución del contrato será en la ciudad de Bogotá D.C.</w:t>
      </w:r>
    </w:p>
    <w:p w14:paraId="4FB3D6FA" w14:textId="414B1255" w:rsidR="00F82E74" w:rsidRPr="00A625C3" w:rsidRDefault="00F82E74" w:rsidP="00E46642">
      <w:pPr>
        <w:pStyle w:val="Textoindependiente"/>
        <w:rPr>
          <w:rFonts w:ascii="Times New Roman" w:hAnsi="Times New Roman"/>
          <w:b w:val="0"/>
          <w:sz w:val="24"/>
          <w:szCs w:val="24"/>
          <w:lang w:val="es-CO"/>
        </w:rPr>
      </w:pPr>
    </w:p>
    <w:p w14:paraId="0524B871" w14:textId="7DF37475" w:rsidR="003F59C5" w:rsidRPr="00A625C3" w:rsidRDefault="51F7A51A" w:rsidP="00E46642">
      <w:pPr>
        <w:pStyle w:val="Textoindependiente"/>
        <w:numPr>
          <w:ilvl w:val="1"/>
          <w:numId w:val="4"/>
        </w:numPr>
        <w:jc w:val="both"/>
        <w:rPr>
          <w:rFonts w:ascii="Times New Roman" w:hAnsi="Times New Roman"/>
          <w:sz w:val="24"/>
          <w:szCs w:val="24"/>
          <w:lang w:val="es-CO"/>
        </w:rPr>
      </w:pPr>
      <w:r w:rsidRPr="00A625C3">
        <w:rPr>
          <w:rFonts w:ascii="Times New Roman" w:eastAsia="MS Mincho" w:hAnsi="Times New Roman"/>
          <w:color w:val="000000" w:themeColor="text1"/>
          <w:sz w:val="24"/>
          <w:szCs w:val="24"/>
          <w:lang w:val="es-CO"/>
        </w:rPr>
        <w:t>OBLIGACIONES DE LAS PARTES</w:t>
      </w:r>
    </w:p>
    <w:p w14:paraId="6CC4755B" w14:textId="77777777" w:rsidR="003F59C5" w:rsidRPr="00A625C3" w:rsidRDefault="003F59C5" w:rsidP="00E46642">
      <w:pPr>
        <w:pStyle w:val="Textoindependiente"/>
        <w:ind w:left="720"/>
        <w:rPr>
          <w:rFonts w:ascii="Times New Roman" w:hAnsi="Times New Roman"/>
          <w:sz w:val="24"/>
          <w:szCs w:val="24"/>
          <w:lang w:val="es-CO"/>
        </w:rPr>
      </w:pPr>
    </w:p>
    <w:p w14:paraId="40030904" w14:textId="69E27285" w:rsidR="003F59C5" w:rsidRPr="00A625C3" w:rsidRDefault="0067571D" w:rsidP="0067571D">
      <w:pPr>
        <w:pStyle w:val="Textoindependiente"/>
        <w:ind w:left="720"/>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.11.1 </w:t>
      </w:r>
      <w:r w:rsidR="003F59C5" w:rsidRPr="00A625C3">
        <w:rPr>
          <w:rFonts w:ascii="Times New Roman" w:hAnsi="Times New Roman"/>
          <w:sz w:val="24"/>
          <w:szCs w:val="24"/>
          <w:lang w:val="es-CO"/>
        </w:rPr>
        <w:t>OBLIGACIONES ESPECÍFICAS DEL CONTRATISTA</w:t>
      </w:r>
    </w:p>
    <w:p w14:paraId="1363DA91" w14:textId="34AC1829" w:rsidR="00DC3384" w:rsidRPr="00A625C3" w:rsidRDefault="00DC3384" w:rsidP="00D2777D">
      <w:pPr>
        <w:rPr>
          <w:rFonts w:ascii="Times New Roman" w:hAnsi="Times New Roman"/>
          <w:color w:val="767171" w:themeColor="background2" w:themeShade="80"/>
          <w:sz w:val="24"/>
          <w:szCs w:val="24"/>
        </w:rPr>
      </w:pPr>
    </w:p>
    <w:p w14:paraId="360EDA42" w14:textId="76CF7C46"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CO" w:eastAsia="es-MX"/>
        </w:rPr>
        <w:t xml:space="preserve">1. </w:t>
      </w:r>
      <w:r w:rsidRPr="008E57BB">
        <w:rPr>
          <w:rFonts w:ascii="Times New Roman" w:hAnsi="Times New Roman"/>
          <w:b w:val="0"/>
          <w:color w:val="000000" w:themeColor="text1"/>
          <w:sz w:val="24"/>
          <w:szCs w:val="24"/>
          <w:lang w:val="es-ES_tradnl" w:eastAsia="es-MX"/>
        </w:rPr>
        <w:t xml:space="preserve">Realizar seguimiento a los proyectos y /o contratos asociados al cumplimiento de las metas </w:t>
      </w:r>
      <w:r w:rsidR="001E5D10" w:rsidRPr="008E57BB">
        <w:rPr>
          <w:rFonts w:ascii="Times New Roman" w:hAnsi="Times New Roman"/>
          <w:b w:val="0"/>
          <w:color w:val="000000" w:themeColor="text1"/>
          <w:sz w:val="24"/>
          <w:szCs w:val="24"/>
          <w:lang w:val="es-ES_tradnl" w:eastAsia="es-MX"/>
        </w:rPr>
        <w:t>de la</w:t>
      </w:r>
      <w:r w:rsidRPr="008E57BB">
        <w:rPr>
          <w:rFonts w:ascii="Times New Roman" w:hAnsi="Times New Roman"/>
          <w:b w:val="0"/>
          <w:color w:val="000000" w:themeColor="text1"/>
          <w:sz w:val="24"/>
          <w:szCs w:val="24"/>
          <w:lang w:val="es-ES_tradnl" w:eastAsia="es-MX"/>
        </w:rPr>
        <w:t xml:space="preserve"> Subdirección de Operaciones. </w:t>
      </w:r>
    </w:p>
    <w:p w14:paraId="72D7E2A0" w14:textId="49A864B8"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lastRenderedPageBreak/>
        <w:t xml:space="preserve">2. </w:t>
      </w:r>
      <w:r w:rsidRPr="008E57BB">
        <w:rPr>
          <w:rFonts w:ascii="Times New Roman" w:hAnsi="Times New Roman"/>
          <w:b w:val="0"/>
          <w:color w:val="000000" w:themeColor="text1"/>
          <w:sz w:val="24"/>
          <w:szCs w:val="24"/>
          <w:lang w:val="es-ES_tradnl" w:eastAsia="es-MX"/>
        </w:rPr>
        <w:t xml:space="preserve">Elaborar informes técnicos, actas, presentaciones, respuestas a documentos, derechos de petición y demás solicitudes en el marco de ejecución de los contratos y/o proyectos a cargo de la Subdirección de Operaciones. </w:t>
      </w:r>
    </w:p>
    <w:p w14:paraId="5F1E0D5B" w14:textId="3F07E74B"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3. </w:t>
      </w:r>
      <w:r w:rsidRPr="008E57BB">
        <w:rPr>
          <w:rFonts w:ascii="Times New Roman" w:hAnsi="Times New Roman"/>
          <w:b w:val="0"/>
          <w:color w:val="000000" w:themeColor="text1"/>
          <w:sz w:val="24"/>
          <w:szCs w:val="24"/>
          <w:lang w:val="es-ES_tradnl" w:eastAsia="es-MX"/>
        </w:rPr>
        <w:t xml:space="preserve">Prestar apoyo a la supervisión técnica, a los contratos asignados por el subdirector de Operaciones. </w:t>
      </w:r>
    </w:p>
    <w:p w14:paraId="1EF3585E" w14:textId="15498303"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4. </w:t>
      </w:r>
      <w:r w:rsidRPr="008E57BB">
        <w:rPr>
          <w:rFonts w:ascii="Times New Roman" w:hAnsi="Times New Roman"/>
          <w:b w:val="0"/>
          <w:color w:val="000000" w:themeColor="text1"/>
          <w:sz w:val="24"/>
          <w:szCs w:val="24"/>
          <w:lang w:val="es-ES_tradnl" w:eastAsia="es-MX"/>
        </w:rPr>
        <w:t xml:space="preserve">Apoyar la elaboración de informes de supervisión, para los contratos que le asean asignados por el subdirector de Operaciones. </w:t>
      </w:r>
    </w:p>
    <w:p w14:paraId="7891CEBC" w14:textId="32B1CF63"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5. </w:t>
      </w:r>
      <w:r w:rsidRPr="008E57BB">
        <w:rPr>
          <w:rFonts w:ascii="Times New Roman" w:hAnsi="Times New Roman"/>
          <w:b w:val="0"/>
          <w:color w:val="000000" w:themeColor="text1"/>
          <w:sz w:val="24"/>
          <w:szCs w:val="24"/>
          <w:lang w:val="es-ES_tradnl" w:eastAsia="es-MX"/>
        </w:rPr>
        <w:t>Llevar a cabo visitar técnicas a predios y proyectos de obra, así como participar en socializaciones con comunidades cuando sea requerido. Como resultado, deberá entregar un informe detallado de la visita, incluyendo el respectivo registro fotográfico, con el fin de documentar adecuadamente las actividades realizadas y garantizar su trazabilidad.</w:t>
      </w:r>
    </w:p>
    <w:p w14:paraId="0CB4F22B" w14:textId="19271DAE"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6. </w:t>
      </w:r>
      <w:r w:rsidRPr="008E57BB">
        <w:rPr>
          <w:rFonts w:ascii="Times New Roman" w:hAnsi="Times New Roman"/>
          <w:b w:val="0"/>
          <w:color w:val="000000" w:themeColor="text1"/>
          <w:sz w:val="24"/>
          <w:szCs w:val="24"/>
          <w:lang w:val="es-ES_tradnl" w:eastAsia="es-MX"/>
        </w:rPr>
        <w:t>Participar en las reuniones que le sean asignadas por parte del supervisor del contrato, en el marco del objeto contractual</w:t>
      </w:r>
    </w:p>
    <w:p w14:paraId="14BB1671" w14:textId="28CFC07A"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7. </w:t>
      </w:r>
      <w:r w:rsidRPr="008E57BB">
        <w:rPr>
          <w:rFonts w:ascii="Times New Roman" w:hAnsi="Times New Roman"/>
          <w:b w:val="0"/>
          <w:color w:val="000000" w:themeColor="text1"/>
          <w:sz w:val="24"/>
          <w:szCs w:val="24"/>
          <w:lang w:val="es-ES_tradnl" w:eastAsia="es-MX"/>
        </w:rPr>
        <w:t>Cargar mensualmente en “Documentos de ejecución” del contrato electrónico en la Plataforma SECOP II, las evidencias del cumplimiento de sus obligaciones.</w:t>
      </w:r>
    </w:p>
    <w:p w14:paraId="6858B714" w14:textId="27E89892"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8. </w:t>
      </w:r>
      <w:r w:rsidRPr="008E57BB">
        <w:rPr>
          <w:rFonts w:ascii="Times New Roman" w:hAnsi="Times New Roman"/>
          <w:b w:val="0"/>
          <w:color w:val="000000" w:themeColor="text1"/>
          <w:sz w:val="24"/>
          <w:szCs w:val="24"/>
          <w:lang w:val="es-ES_tradnl" w:eastAsia="es-MX"/>
        </w:rPr>
        <w:t>Gestionar oportunamente los trámites, documentos o asignaciones que le sean realizadas a través de los diferentes aplicativos institucionales, manteniendo actualizadas sus bandejas en cada uno de ellos, particularmente en el Sistema de Gestión Documental SIGA.</w:t>
      </w:r>
    </w:p>
    <w:p w14:paraId="2E7465CA" w14:textId="13121AB7"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9. </w:t>
      </w:r>
      <w:r w:rsidRPr="008E57BB">
        <w:rPr>
          <w:rFonts w:ascii="Times New Roman" w:hAnsi="Times New Roman"/>
          <w:b w:val="0"/>
          <w:color w:val="000000" w:themeColor="text1"/>
          <w:sz w:val="24"/>
          <w:szCs w:val="24"/>
          <w:lang w:val="es-ES_tradnl" w:eastAsia="es-MX"/>
        </w:rPr>
        <w:t>Las demás que sean asignadas por el supervisor, para el cumplimiento del objeto Contractual.</w:t>
      </w:r>
    </w:p>
    <w:p w14:paraId="4271C2F6" w14:textId="1A1B7295" w:rsidR="008E57BB" w:rsidRPr="008E57BB" w:rsidRDefault="008E57BB" w:rsidP="008E57BB">
      <w:pPr>
        <w:pStyle w:val="Textoindependiente"/>
        <w:jc w:val="both"/>
        <w:rPr>
          <w:rFonts w:ascii="Times New Roman" w:hAnsi="Times New Roman"/>
          <w:b w:val="0"/>
          <w:color w:val="000000" w:themeColor="text1"/>
          <w:sz w:val="24"/>
          <w:szCs w:val="24"/>
          <w:lang w:val="es-ES_tradnl" w:eastAsia="es-MX"/>
        </w:rPr>
      </w:pPr>
      <w:r>
        <w:rPr>
          <w:rFonts w:ascii="Times New Roman" w:hAnsi="Times New Roman"/>
          <w:b w:val="0"/>
          <w:color w:val="000000" w:themeColor="text1"/>
          <w:sz w:val="24"/>
          <w:szCs w:val="24"/>
          <w:lang w:val="es-ES_tradnl" w:eastAsia="es-MX"/>
        </w:rPr>
        <w:t xml:space="preserve">10. </w:t>
      </w:r>
      <w:r w:rsidRPr="008E57BB">
        <w:rPr>
          <w:rFonts w:ascii="Times New Roman" w:hAnsi="Times New Roman"/>
          <w:b w:val="0"/>
          <w:color w:val="000000" w:themeColor="text1"/>
          <w:sz w:val="24"/>
          <w:szCs w:val="24"/>
          <w:lang w:val="es-ES_tradnl" w:eastAsia="es-MX"/>
        </w:rPr>
        <w:t xml:space="preserve">Entregar al finalizar el contrato un informe final y un </w:t>
      </w:r>
      <w:proofErr w:type="spellStart"/>
      <w:r w:rsidRPr="008E57BB">
        <w:rPr>
          <w:rFonts w:ascii="Times New Roman" w:hAnsi="Times New Roman"/>
          <w:b w:val="0"/>
          <w:color w:val="000000" w:themeColor="text1"/>
          <w:sz w:val="24"/>
          <w:szCs w:val="24"/>
          <w:lang w:val="es-ES_tradnl" w:eastAsia="es-MX"/>
        </w:rPr>
        <w:t>backup</w:t>
      </w:r>
      <w:proofErr w:type="spellEnd"/>
      <w:r w:rsidRPr="008E57BB">
        <w:rPr>
          <w:rFonts w:ascii="Times New Roman" w:hAnsi="Times New Roman"/>
          <w:b w:val="0"/>
          <w:color w:val="000000" w:themeColor="text1"/>
          <w:sz w:val="24"/>
          <w:szCs w:val="24"/>
          <w:lang w:val="es-ES_tradnl" w:eastAsia="es-MX"/>
        </w:rPr>
        <w:t xml:space="preserve"> con toda la información</w:t>
      </w:r>
    </w:p>
    <w:p w14:paraId="6A6CEB23" w14:textId="77777777" w:rsidR="008E57BB" w:rsidRDefault="008E57BB" w:rsidP="008E57BB">
      <w:pPr>
        <w:pStyle w:val="Textoindependiente"/>
        <w:jc w:val="both"/>
        <w:rPr>
          <w:rFonts w:ascii="Times New Roman" w:hAnsi="Times New Roman"/>
          <w:b w:val="0"/>
          <w:color w:val="000000" w:themeColor="text1"/>
          <w:sz w:val="24"/>
          <w:szCs w:val="24"/>
          <w:lang w:val="es-ES_tradnl" w:eastAsia="es-MX"/>
        </w:rPr>
      </w:pPr>
      <w:r w:rsidRPr="008E57BB">
        <w:rPr>
          <w:rFonts w:ascii="Times New Roman" w:hAnsi="Times New Roman"/>
          <w:b w:val="0"/>
          <w:color w:val="000000" w:themeColor="text1"/>
          <w:sz w:val="24"/>
          <w:szCs w:val="24"/>
          <w:lang w:val="es-ES_tradnl" w:eastAsia="es-MX"/>
        </w:rPr>
        <w:t>adelantada durante la ejecución del mismo.</w:t>
      </w:r>
    </w:p>
    <w:p w14:paraId="73A37691" w14:textId="77777777" w:rsidR="008E57BB" w:rsidRDefault="008E57BB" w:rsidP="008E57BB">
      <w:pPr>
        <w:pStyle w:val="Textoindependiente"/>
        <w:rPr>
          <w:rFonts w:ascii="Times New Roman" w:hAnsi="Times New Roman"/>
          <w:b w:val="0"/>
          <w:color w:val="000000" w:themeColor="text1"/>
          <w:sz w:val="24"/>
          <w:szCs w:val="24"/>
          <w:lang w:val="es-ES_tradnl" w:eastAsia="es-MX"/>
        </w:rPr>
      </w:pPr>
    </w:p>
    <w:p w14:paraId="11CB75FB" w14:textId="3BACACC6" w:rsidR="003F59C5" w:rsidRPr="00A625C3" w:rsidRDefault="0067571D" w:rsidP="008E57BB">
      <w:pPr>
        <w:pStyle w:val="Textoindependiente"/>
        <w:rPr>
          <w:rFonts w:ascii="Times New Roman" w:hAnsi="Times New Roman"/>
          <w:sz w:val="24"/>
          <w:szCs w:val="24"/>
          <w:lang w:val="es-CO"/>
        </w:rPr>
      </w:pPr>
      <w:r>
        <w:rPr>
          <w:rFonts w:ascii="Times New Roman" w:hAnsi="Times New Roman"/>
          <w:sz w:val="24"/>
          <w:szCs w:val="24"/>
          <w:lang w:val="es-CO"/>
        </w:rPr>
        <w:t>3</w:t>
      </w:r>
      <w:r w:rsidR="003F59C5" w:rsidRPr="00A625C3">
        <w:rPr>
          <w:rFonts w:ascii="Times New Roman" w:hAnsi="Times New Roman"/>
          <w:sz w:val="24"/>
          <w:szCs w:val="24"/>
          <w:lang w:val="es-CO"/>
        </w:rPr>
        <w:t>.11.2 OBLIGACIONES GENERALES DEL CONTRATISTA</w:t>
      </w:r>
    </w:p>
    <w:p w14:paraId="4579CCF0" w14:textId="77777777" w:rsidR="003F59C5" w:rsidRPr="00A625C3" w:rsidRDefault="003F59C5" w:rsidP="00E46642">
      <w:pPr>
        <w:pStyle w:val="Textoindependiente"/>
        <w:ind w:left="720"/>
        <w:rPr>
          <w:rFonts w:ascii="Times New Roman" w:hAnsi="Times New Roman"/>
          <w:sz w:val="24"/>
          <w:szCs w:val="24"/>
          <w:lang w:val="es-CO"/>
        </w:rPr>
      </w:pPr>
    </w:p>
    <w:p w14:paraId="5BE9D94D" w14:textId="4CB57564"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Cumplir con el objeto y las obligaciones del contrato, en la forma y tiempo requerido y pactado. </w:t>
      </w:r>
    </w:p>
    <w:p w14:paraId="35424D45" w14:textId="6BDEAAB6"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Presentar el pago al Sistema General de Seguridad Social en Salud, Pensión, Riesgos Laborales, de conformidad con la Ley 100 de 1993 y sus decretos reglamentarios, así como el pago de los aportes parafiscales, cuando aplique.</w:t>
      </w:r>
      <w:r w:rsidRPr="00A625C3">
        <w:rPr>
          <w:b/>
          <w:bCs/>
          <w:sz w:val="24"/>
          <w:szCs w:val="24"/>
          <w:lang w:val="es-CO"/>
        </w:rPr>
        <w:t xml:space="preserve"> </w:t>
      </w:r>
    </w:p>
    <w:p w14:paraId="4B9B11EE" w14:textId="133FC8C7" w:rsidR="00175036" w:rsidRPr="00A625C3" w:rsidRDefault="00C5332C" w:rsidP="00E46642">
      <w:pPr>
        <w:pStyle w:val="Prrafodelista"/>
        <w:numPr>
          <w:ilvl w:val="0"/>
          <w:numId w:val="14"/>
        </w:numPr>
        <w:jc w:val="both"/>
        <w:rPr>
          <w:sz w:val="24"/>
          <w:szCs w:val="24"/>
          <w:lang w:val="es-CO"/>
        </w:rPr>
      </w:pPr>
      <w:r w:rsidRPr="00A625C3">
        <w:rPr>
          <w:sz w:val="24"/>
          <w:szCs w:val="24"/>
          <w:lang w:val="es-CO"/>
        </w:rPr>
        <w:t xml:space="preserve">Cumplir con el objeto y las obligaciones contractuales, conservando un comportamiento de cordialidad, buen trato y respeto con los funcionarios y contratistas de la entidad, tanto en las instalaciones de la </w:t>
      </w:r>
      <w:r w:rsidR="00545BC4" w:rsidRPr="00A625C3">
        <w:rPr>
          <w:sz w:val="24"/>
          <w:szCs w:val="24"/>
          <w:lang w:val="es-CO"/>
        </w:rPr>
        <w:t>SDHT</w:t>
      </w:r>
      <w:r w:rsidRPr="00A625C3">
        <w:rPr>
          <w:sz w:val="24"/>
          <w:szCs w:val="24"/>
          <w:lang w:val="es-CO"/>
        </w:rPr>
        <w:t>, y donde quiera que se desarrollen las actividades derivadas del contrato</w:t>
      </w:r>
    </w:p>
    <w:p w14:paraId="170BA457"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civil y penalmente tanto por el incumplimiento de las obligaciones derivadas de este contrato, como por los hechos u omisiones que le fueren imputables y causen daño o perjuicio a la entidad de acuerdo con el artículo 52 de la Ley 80 de 1993. </w:t>
      </w:r>
    </w:p>
    <w:p w14:paraId="34AC5F05" w14:textId="609B4FB5" w:rsidR="00175036" w:rsidRPr="00A625C3" w:rsidRDefault="4470D797" w:rsidP="00E46642">
      <w:pPr>
        <w:pStyle w:val="Prrafodelista"/>
        <w:numPr>
          <w:ilvl w:val="0"/>
          <w:numId w:val="14"/>
        </w:numPr>
        <w:jc w:val="both"/>
        <w:rPr>
          <w:sz w:val="24"/>
          <w:szCs w:val="24"/>
          <w:lang w:val="es-CO"/>
        </w:rPr>
      </w:pPr>
      <w:r w:rsidRPr="00A625C3">
        <w:rPr>
          <w:sz w:val="24"/>
          <w:szCs w:val="24"/>
          <w:lang w:val="es-CO"/>
        </w:rPr>
        <w:t>Cumplir con la calidad y oportunidad requerida</w:t>
      </w:r>
      <w:r w:rsidR="00D635E1" w:rsidRPr="00A625C3">
        <w:rPr>
          <w:sz w:val="24"/>
          <w:szCs w:val="24"/>
          <w:lang w:val="es-CO"/>
        </w:rPr>
        <w:t>,</w:t>
      </w:r>
      <w:r w:rsidRPr="00A625C3">
        <w:rPr>
          <w:sz w:val="24"/>
          <w:szCs w:val="24"/>
          <w:lang w:val="es-CO"/>
        </w:rPr>
        <w:t xml:space="preserve"> la implementación y mejoramiento continuo del Sistema Integrado de Gestión –SIG, dentro de los parámetros de la norma técnica y de acuerdo con las directrices de la SDHT. </w:t>
      </w:r>
    </w:p>
    <w:p w14:paraId="39F29BF5" w14:textId="0DACAD9F" w:rsidR="00780B4E" w:rsidRPr="00A625C3" w:rsidRDefault="4470D797" w:rsidP="00E46642">
      <w:pPr>
        <w:pStyle w:val="Prrafodelista"/>
        <w:numPr>
          <w:ilvl w:val="0"/>
          <w:numId w:val="14"/>
        </w:numPr>
        <w:jc w:val="both"/>
        <w:rPr>
          <w:sz w:val="24"/>
          <w:szCs w:val="24"/>
          <w:lang w:val="es-CO"/>
        </w:rPr>
      </w:pPr>
      <w:r w:rsidRPr="00A625C3">
        <w:rPr>
          <w:sz w:val="24"/>
          <w:szCs w:val="24"/>
          <w:lang w:val="es-CO"/>
        </w:rPr>
        <w:lastRenderedPageBreak/>
        <w:t>Cumplir con la política, objetivos, programas, estrategias</w:t>
      </w:r>
      <w:r w:rsidR="00D5311B" w:rsidRPr="00A625C3">
        <w:rPr>
          <w:sz w:val="24"/>
          <w:szCs w:val="24"/>
          <w:lang w:val="es-CO"/>
        </w:rPr>
        <w:t>, lineamientos</w:t>
      </w:r>
      <w:r w:rsidR="00B6494F" w:rsidRPr="00A625C3">
        <w:rPr>
          <w:sz w:val="24"/>
          <w:szCs w:val="24"/>
          <w:lang w:val="es-CO"/>
        </w:rPr>
        <w:t>,</w:t>
      </w:r>
      <w:r w:rsidR="00B24F27" w:rsidRPr="00A625C3">
        <w:rPr>
          <w:sz w:val="24"/>
          <w:szCs w:val="24"/>
          <w:lang w:val="es-CO"/>
        </w:rPr>
        <w:t xml:space="preserve"> </w:t>
      </w:r>
      <w:r w:rsidRPr="00A625C3">
        <w:rPr>
          <w:sz w:val="24"/>
          <w:szCs w:val="24"/>
          <w:lang w:val="es-CO"/>
        </w:rPr>
        <w:t xml:space="preserve">actividades </w:t>
      </w:r>
      <w:r w:rsidR="00B6494F" w:rsidRPr="00A625C3">
        <w:rPr>
          <w:sz w:val="24"/>
          <w:szCs w:val="24"/>
          <w:lang w:val="es-CO"/>
        </w:rPr>
        <w:t xml:space="preserve">y responsabilidades </w:t>
      </w:r>
      <w:r w:rsidRPr="00A625C3">
        <w:rPr>
          <w:sz w:val="24"/>
          <w:szCs w:val="24"/>
          <w:lang w:val="es-CO"/>
        </w:rPr>
        <w:t>del Sistema de Gestión Ambiental</w:t>
      </w:r>
      <w:r w:rsidR="00B6494F" w:rsidRPr="00A625C3">
        <w:rPr>
          <w:sz w:val="24"/>
          <w:szCs w:val="24"/>
          <w:lang w:val="es-CO"/>
        </w:rPr>
        <w:t xml:space="preserve"> y Seguridad y Salud en el Trabajo</w:t>
      </w:r>
      <w:r w:rsidRPr="00A625C3">
        <w:rPr>
          <w:sz w:val="24"/>
          <w:szCs w:val="24"/>
          <w:lang w:val="es-CO"/>
        </w:rPr>
        <w:t xml:space="preserve">, en concordancia con las actividades desarrolladas en el Plan Institucional de Gestión Ambiental- PIGA </w:t>
      </w:r>
      <w:r w:rsidR="00B6494F" w:rsidRPr="00A625C3">
        <w:rPr>
          <w:sz w:val="24"/>
          <w:szCs w:val="24"/>
          <w:lang w:val="es-CO"/>
        </w:rPr>
        <w:t xml:space="preserve">y el Plan Estratégico de Talento Humano-PETH </w:t>
      </w:r>
      <w:r w:rsidRPr="00A625C3">
        <w:rPr>
          <w:sz w:val="24"/>
          <w:szCs w:val="24"/>
          <w:lang w:val="es-CO"/>
        </w:rPr>
        <w:t>de la entidad.</w:t>
      </w:r>
    </w:p>
    <w:p w14:paraId="6FD0A706" w14:textId="348D522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Velar y responder por el uso, manejo y conservación de los equipos, muebles y bienes confiados por la SDHT para su guarda o administración, requeridos para el cumplimiento del objeto contractual. </w:t>
      </w:r>
      <w:r w:rsidR="00050D89" w:rsidRPr="00A625C3">
        <w:rPr>
          <w:sz w:val="24"/>
          <w:szCs w:val="24"/>
          <w:lang w:val="es-CO"/>
        </w:rPr>
        <w:t>En caso de destrucción o daño de los materiales, equipos, elementos, y en general, de cualquier bien que la SDHT haya suministrado al contratista para el desarrollo del objeto contractual, éste deberá reportar</w:t>
      </w:r>
      <w:r w:rsidR="00D635E1" w:rsidRPr="00A625C3">
        <w:rPr>
          <w:sz w:val="24"/>
          <w:szCs w:val="24"/>
          <w:lang w:val="es-CO"/>
        </w:rPr>
        <w:t xml:space="preserve"> </w:t>
      </w:r>
      <w:r w:rsidR="00050D89" w:rsidRPr="00A625C3">
        <w:rPr>
          <w:sz w:val="24"/>
          <w:szCs w:val="24"/>
          <w:lang w:val="es-CO"/>
        </w:rPr>
        <w:t>dicho siniestro</w:t>
      </w:r>
      <w:r w:rsidR="00D635E1" w:rsidRPr="00A625C3">
        <w:rPr>
          <w:sz w:val="24"/>
          <w:szCs w:val="24"/>
          <w:lang w:val="es-CO"/>
        </w:rPr>
        <w:t>,</w:t>
      </w:r>
      <w:r w:rsidR="00050D89" w:rsidRPr="00A625C3">
        <w:rPr>
          <w:sz w:val="24"/>
          <w:szCs w:val="24"/>
          <w:lang w:val="es-CO"/>
        </w:rPr>
        <w:t xml:space="preserve"> </w:t>
      </w:r>
      <w:r w:rsidR="00D635E1" w:rsidRPr="00A625C3">
        <w:rPr>
          <w:sz w:val="24"/>
          <w:szCs w:val="24"/>
          <w:lang w:val="es-CO"/>
        </w:rPr>
        <w:t xml:space="preserve">a más tardar el día hábil siguiente a su ocurrencia, </w:t>
      </w:r>
      <w:r w:rsidR="00050D89" w:rsidRPr="00A625C3">
        <w:rPr>
          <w:sz w:val="24"/>
          <w:szCs w:val="24"/>
          <w:lang w:val="es-CO"/>
        </w:rPr>
        <w:t>a la Subdirección Administrativa con copia a el supervisor, aportando un informe de lo sucedido</w:t>
      </w:r>
    </w:p>
    <w:p w14:paraId="32A47EBA"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Mantener estricta reserva y confidencialidad sobre la información que conozca por causa o con ocasión de la ejecución del contrato. </w:t>
      </w:r>
    </w:p>
    <w:p w14:paraId="6B9E6EA0" w14:textId="77777777" w:rsidR="00175036" w:rsidRPr="00A625C3" w:rsidRDefault="00175036" w:rsidP="00E46642">
      <w:pPr>
        <w:pStyle w:val="Prrafodelista"/>
        <w:numPr>
          <w:ilvl w:val="0"/>
          <w:numId w:val="14"/>
        </w:numPr>
        <w:jc w:val="both"/>
        <w:rPr>
          <w:b/>
          <w:bCs/>
          <w:sz w:val="24"/>
          <w:szCs w:val="24"/>
          <w:lang w:val="es-CO"/>
        </w:rPr>
      </w:pPr>
      <w:r w:rsidRPr="00A625C3">
        <w:rPr>
          <w:sz w:val="24"/>
          <w:szCs w:val="24"/>
          <w:lang w:val="es-CO"/>
        </w:rPr>
        <w:t>Atender las recomendaciones y sugerencias relacionadas con el objeto y obligaciones que realice la supervisión del contrato</w:t>
      </w:r>
      <w:r w:rsidRPr="00A625C3">
        <w:rPr>
          <w:b/>
          <w:bCs/>
          <w:sz w:val="24"/>
          <w:szCs w:val="24"/>
          <w:lang w:val="es-CO"/>
        </w:rPr>
        <w:t xml:space="preserve">. </w:t>
      </w:r>
    </w:p>
    <w:p w14:paraId="3806CDC9" w14:textId="26AC7661" w:rsidR="00175036" w:rsidRPr="00A625C3" w:rsidRDefault="00175036" w:rsidP="00E46642">
      <w:pPr>
        <w:pStyle w:val="Prrafodelista"/>
        <w:numPr>
          <w:ilvl w:val="0"/>
          <w:numId w:val="14"/>
        </w:numPr>
        <w:jc w:val="both"/>
        <w:rPr>
          <w:sz w:val="24"/>
          <w:szCs w:val="24"/>
          <w:lang w:val="es-CO"/>
        </w:rPr>
      </w:pPr>
      <w:r w:rsidRPr="00A625C3">
        <w:rPr>
          <w:sz w:val="24"/>
          <w:szCs w:val="24"/>
          <w:lang w:val="es-CO"/>
        </w:rPr>
        <w:t>Presentar un informe mensual de sus actividades, al supervisor del contrato</w:t>
      </w:r>
      <w:r w:rsidR="002F09E8" w:rsidRPr="00A625C3">
        <w:rPr>
          <w:sz w:val="24"/>
          <w:szCs w:val="24"/>
          <w:lang w:val="es-CO"/>
        </w:rPr>
        <w:t>, con sus respectivos soportes</w:t>
      </w:r>
      <w:r w:rsidRPr="00A625C3">
        <w:rPr>
          <w:sz w:val="24"/>
          <w:szCs w:val="24"/>
          <w:lang w:val="es-CO"/>
        </w:rPr>
        <w:t xml:space="preserve">. </w:t>
      </w:r>
    </w:p>
    <w:p w14:paraId="542ADA51" w14:textId="6CE5450C"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Suscribir con el último informe de actividades el comprobante de traslado o reintegro de los bienes que le fueron entregados al inicio del contrato, para la ejecución del objeto, al supervisor del mismo.</w:t>
      </w:r>
      <w:r w:rsidRPr="00A625C3">
        <w:rPr>
          <w:b/>
          <w:bCs/>
          <w:sz w:val="24"/>
          <w:szCs w:val="24"/>
          <w:lang w:val="es-CO"/>
        </w:rPr>
        <w:t xml:space="preserve"> </w:t>
      </w:r>
    </w:p>
    <w:p w14:paraId="0B06296D" w14:textId="75910A0C" w:rsidR="00175036" w:rsidRPr="00A625C3" w:rsidRDefault="0042753C" w:rsidP="00E46642">
      <w:pPr>
        <w:pStyle w:val="Prrafodelista"/>
        <w:numPr>
          <w:ilvl w:val="0"/>
          <w:numId w:val="14"/>
        </w:numPr>
        <w:jc w:val="both"/>
        <w:rPr>
          <w:sz w:val="24"/>
          <w:szCs w:val="24"/>
          <w:lang w:val="es-CO"/>
        </w:rPr>
      </w:pPr>
      <w:r w:rsidRPr="00A625C3">
        <w:rPr>
          <w:sz w:val="24"/>
          <w:szCs w:val="24"/>
          <w:lang w:val="es-CO"/>
        </w:rPr>
        <w:t>Allegar el c</w:t>
      </w:r>
      <w:r w:rsidR="00175036" w:rsidRPr="00A625C3">
        <w:rPr>
          <w:sz w:val="24"/>
          <w:szCs w:val="24"/>
          <w:lang w:val="es-CO"/>
        </w:rPr>
        <w:t>ertificado de paz y salvo junto con el informe final de actividades y archivos magnéticos de las actividades realizada</w:t>
      </w:r>
      <w:r w:rsidR="00545BC4" w:rsidRPr="00A625C3">
        <w:rPr>
          <w:sz w:val="24"/>
          <w:szCs w:val="24"/>
          <w:lang w:val="es-CO"/>
        </w:rPr>
        <w:t>s</w:t>
      </w:r>
      <w:r w:rsidR="00175036" w:rsidRPr="00A625C3">
        <w:rPr>
          <w:sz w:val="24"/>
          <w:szCs w:val="24"/>
          <w:lang w:val="es-CO"/>
        </w:rPr>
        <w:t xml:space="preserve"> durante la ejecución contractual, para el último pago.</w:t>
      </w:r>
    </w:p>
    <w:p w14:paraId="066FDF77"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al supervisor del contrato de todas las labores encomendadas, de conformidad con el objeto contractual y que estén asignadas dentro del sistema de gestión documental. </w:t>
      </w:r>
    </w:p>
    <w:p w14:paraId="0CDC99CC" w14:textId="7AA2B4D4" w:rsidR="00175036" w:rsidRPr="00A625C3" w:rsidRDefault="00175036" w:rsidP="00E46642">
      <w:pPr>
        <w:pStyle w:val="Prrafodelista"/>
        <w:numPr>
          <w:ilvl w:val="0"/>
          <w:numId w:val="14"/>
        </w:numPr>
        <w:jc w:val="both"/>
        <w:rPr>
          <w:sz w:val="24"/>
          <w:szCs w:val="24"/>
          <w:lang w:val="es-CO"/>
        </w:rPr>
      </w:pPr>
      <w:r w:rsidRPr="00A625C3">
        <w:rPr>
          <w:sz w:val="24"/>
          <w:szCs w:val="24"/>
          <w:lang w:val="es-CO"/>
        </w:rPr>
        <w:t>Portar el carné de contratista mientras se encuentre en las instalaciones del SDHT</w:t>
      </w:r>
      <w:r w:rsidR="00545BC4" w:rsidRPr="00A625C3">
        <w:rPr>
          <w:sz w:val="24"/>
          <w:szCs w:val="24"/>
          <w:lang w:val="es-CO"/>
        </w:rPr>
        <w:t xml:space="preserve"> y donde quiera que se desarrollen las actividades derivadas del contrato</w:t>
      </w:r>
      <w:r w:rsidRPr="00A625C3">
        <w:rPr>
          <w:sz w:val="24"/>
          <w:szCs w:val="24"/>
          <w:lang w:val="es-CO"/>
        </w:rPr>
        <w:t xml:space="preserve">. </w:t>
      </w:r>
    </w:p>
    <w:p w14:paraId="0604D81E" w14:textId="17637746" w:rsidR="00175036" w:rsidRPr="00A625C3" w:rsidRDefault="002F09E8" w:rsidP="00E46642">
      <w:pPr>
        <w:pStyle w:val="Prrafodelista"/>
        <w:numPr>
          <w:ilvl w:val="0"/>
          <w:numId w:val="14"/>
        </w:numPr>
        <w:jc w:val="both"/>
        <w:rPr>
          <w:sz w:val="24"/>
          <w:szCs w:val="24"/>
          <w:lang w:val="es-CO"/>
        </w:rPr>
      </w:pPr>
      <w:r w:rsidRPr="00A625C3">
        <w:rPr>
          <w:sz w:val="24"/>
          <w:szCs w:val="24"/>
          <w:lang w:val="es-CO"/>
        </w:rPr>
        <w:t xml:space="preserve">Abstenerse de incurrir en cualquiera de las causales de caducidad o liquidación unilateral señaladas en el </w:t>
      </w:r>
      <w:r w:rsidR="00175036" w:rsidRPr="00A625C3">
        <w:rPr>
          <w:sz w:val="24"/>
          <w:szCs w:val="24"/>
          <w:lang w:val="es-CO"/>
        </w:rPr>
        <w:t xml:space="preserve">artículo 90 de la Ley 418 de 1997, modificado por el artículo 31 de la Ley 782 de 2002. </w:t>
      </w:r>
    </w:p>
    <w:p w14:paraId="02E3A270" w14:textId="4F0022EC"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Utilizar para el cumplimiento del objeto contractual, los sistemas de información con que cuente la Entidad. </w:t>
      </w:r>
    </w:p>
    <w:p w14:paraId="71DB4441" w14:textId="7BAF6252"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Cumplir con las normas del Sistema General de Riesgos Laborales y practicarse por su cuenta y riesgo los exámenes médicos ocupacionales de conformidad con lo previsto en los artículos 16 del Decreto 0723 de 2013.</w:t>
      </w:r>
      <w:r w:rsidRPr="00A625C3">
        <w:rPr>
          <w:b/>
          <w:bCs/>
          <w:sz w:val="24"/>
          <w:szCs w:val="24"/>
          <w:lang w:val="es-CO"/>
        </w:rPr>
        <w:t xml:space="preserve"> </w:t>
      </w:r>
    </w:p>
    <w:p w14:paraId="03D659D8" w14:textId="697A4220"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por el manejo de documentos </w:t>
      </w:r>
      <w:r w:rsidR="00D5311B" w:rsidRPr="00A625C3">
        <w:rPr>
          <w:sz w:val="24"/>
          <w:szCs w:val="24"/>
          <w:lang w:val="es-CO"/>
        </w:rPr>
        <w:t xml:space="preserve">de la SDHT </w:t>
      </w:r>
      <w:r w:rsidRPr="00A625C3">
        <w:rPr>
          <w:sz w:val="24"/>
          <w:szCs w:val="24"/>
          <w:lang w:val="es-CO"/>
        </w:rPr>
        <w:t xml:space="preserve">de manera eficiente y oportuna y garantizar la salvaguarda de los </w:t>
      </w:r>
      <w:r w:rsidR="00D5311B" w:rsidRPr="00A625C3">
        <w:rPr>
          <w:sz w:val="24"/>
          <w:szCs w:val="24"/>
          <w:lang w:val="es-CO"/>
        </w:rPr>
        <w:t>mismos</w:t>
      </w:r>
      <w:r w:rsidRPr="00A625C3">
        <w:rPr>
          <w:sz w:val="24"/>
          <w:szCs w:val="24"/>
          <w:lang w:val="es-CO"/>
        </w:rPr>
        <w:t>, conforme a la normatividad archivística vigente y las Tablas de Retención Documental (TRD), lo cual será verificado y certificado por el Supervisor del Contrato durante la ejecución y al finalizar la relación contractual</w:t>
      </w:r>
      <w:r w:rsidR="00D5311B" w:rsidRPr="00A625C3">
        <w:rPr>
          <w:sz w:val="24"/>
          <w:szCs w:val="24"/>
          <w:lang w:val="es-CO"/>
        </w:rPr>
        <w:t>.</w:t>
      </w:r>
      <w:r w:rsidRPr="00A625C3">
        <w:rPr>
          <w:sz w:val="24"/>
          <w:szCs w:val="24"/>
          <w:lang w:val="es-CO"/>
        </w:rPr>
        <w:t xml:space="preserve"> </w:t>
      </w:r>
    </w:p>
    <w:p w14:paraId="2C98783B" w14:textId="51470EB2" w:rsidR="00175036" w:rsidRPr="00A625C3" w:rsidRDefault="002F09E8" w:rsidP="00E46642">
      <w:pPr>
        <w:pStyle w:val="Prrafodelista"/>
        <w:numPr>
          <w:ilvl w:val="0"/>
          <w:numId w:val="14"/>
        </w:numPr>
        <w:jc w:val="both"/>
        <w:rPr>
          <w:sz w:val="24"/>
          <w:szCs w:val="24"/>
          <w:shd w:val="clear" w:color="auto" w:fill="FFFFFF"/>
          <w:lang w:val="es-CO"/>
        </w:rPr>
      </w:pPr>
      <w:r w:rsidRPr="00A625C3">
        <w:rPr>
          <w:sz w:val="24"/>
          <w:szCs w:val="24"/>
          <w:shd w:val="clear" w:color="auto" w:fill="FFFFFF"/>
          <w:lang w:val="es-CO"/>
        </w:rPr>
        <w:lastRenderedPageBreak/>
        <w:t xml:space="preserve">Entregar </w:t>
      </w:r>
      <w:r w:rsidR="00175036" w:rsidRPr="00A625C3">
        <w:rPr>
          <w:sz w:val="24"/>
          <w:szCs w:val="24"/>
          <w:shd w:val="clear" w:color="auto" w:fill="FFFFFF"/>
          <w:lang w:val="es-CO"/>
        </w:rPr>
        <w:t>al supervisor</w:t>
      </w:r>
      <w:r w:rsidRPr="00A625C3">
        <w:rPr>
          <w:sz w:val="24"/>
          <w:szCs w:val="24"/>
          <w:shd w:val="clear" w:color="auto" w:fill="FFFFFF"/>
          <w:lang w:val="es-CO"/>
        </w:rPr>
        <w:t xml:space="preserve">, una vez finalizado el plazo de ejecución y previo al trámite de paz y salvo, </w:t>
      </w:r>
      <w:r w:rsidR="00175036" w:rsidRPr="00A625C3">
        <w:rPr>
          <w:sz w:val="24"/>
          <w:szCs w:val="24"/>
          <w:shd w:val="clear" w:color="auto" w:fill="FFFFFF"/>
          <w:lang w:val="es-CO"/>
        </w:rPr>
        <w:t>un estado detallado y definitivo de los tr</w:t>
      </w:r>
      <w:r w:rsidRPr="00A625C3">
        <w:rPr>
          <w:sz w:val="24"/>
          <w:szCs w:val="24"/>
          <w:shd w:val="clear" w:color="auto" w:fill="FFFFFF"/>
          <w:lang w:val="es-CO"/>
        </w:rPr>
        <w:t>á</w:t>
      </w:r>
      <w:r w:rsidR="00175036" w:rsidRPr="00A625C3">
        <w:rPr>
          <w:sz w:val="24"/>
          <w:szCs w:val="24"/>
          <w:shd w:val="clear" w:color="auto" w:fill="FFFFFF"/>
          <w:lang w:val="es-CO"/>
        </w:rPr>
        <w:t>mites a cargo.  </w:t>
      </w:r>
    </w:p>
    <w:p w14:paraId="7049497F" w14:textId="77777777" w:rsidR="00175036" w:rsidRPr="00A625C3" w:rsidRDefault="00175036" w:rsidP="00E46642">
      <w:pPr>
        <w:pStyle w:val="Prrafodelista"/>
        <w:numPr>
          <w:ilvl w:val="0"/>
          <w:numId w:val="14"/>
        </w:numPr>
        <w:jc w:val="both"/>
        <w:rPr>
          <w:sz w:val="24"/>
          <w:szCs w:val="24"/>
          <w:shd w:val="clear" w:color="auto" w:fill="FFFFFF"/>
          <w:lang w:val="es-CO"/>
        </w:rPr>
      </w:pPr>
      <w:r w:rsidRPr="00A625C3">
        <w:rPr>
          <w:sz w:val="24"/>
          <w:szCs w:val="24"/>
          <w:shd w:val="clear" w:color="auto" w:fill="FFFFFF"/>
          <w:lang w:val="es-CO"/>
        </w:rPr>
        <w:t xml:space="preserve">Cumplir con los lineamientos, códigos y procedimientos legales relacionados con la prevención de prácticas anti-soborno, anti-corrupción y anti-fraude. </w:t>
      </w:r>
    </w:p>
    <w:p w14:paraId="469573B7" w14:textId="0A13137E"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bCs/>
          <w:sz w:val="24"/>
          <w:szCs w:val="24"/>
          <w:lang w:val="es-CO"/>
        </w:rPr>
      </w:pPr>
      <w:r w:rsidRPr="00A625C3">
        <w:rPr>
          <w:sz w:val="24"/>
          <w:szCs w:val="24"/>
          <w:shd w:val="clear" w:color="auto" w:fill="FFFFFF"/>
          <w:lang w:val="es-CO"/>
        </w:rPr>
        <w:t xml:space="preserve">Utilizar de manera racional el agua y la energía, así como realizar separación en la fuente adecuadamente de los residuos sólidos y líquidos que se generen, en ejercicio de las actividades derivadas de la </w:t>
      </w:r>
      <w:r w:rsidR="00D5311B" w:rsidRPr="00A625C3">
        <w:rPr>
          <w:sz w:val="24"/>
          <w:szCs w:val="24"/>
          <w:shd w:val="clear" w:color="auto" w:fill="FFFFFF"/>
          <w:lang w:val="es-CO"/>
        </w:rPr>
        <w:t>e</w:t>
      </w:r>
      <w:r w:rsidRPr="00A625C3">
        <w:rPr>
          <w:sz w:val="24"/>
          <w:szCs w:val="24"/>
          <w:shd w:val="clear" w:color="auto" w:fill="FFFFFF"/>
          <w:lang w:val="es-CO"/>
        </w:rPr>
        <w:t>jecución del contrato</w:t>
      </w:r>
      <w:r w:rsidR="00D5311B" w:rsidRPr="00A625C3">
        <w:rPr>
          <w:sz w:val="24"/>
          <w:szCs w:val="24"/>
          <w:shd w:val="clear" w:color="auto" w:fill="FFFFFF"/>
          <w:lang w:val="es-CO"/>
        </w:rPr>
        <w:t xml:space="preserve">, </w:t>
      </w:r>
      <w:r w:rsidRPr="00A625C3">
        <w:rPr>
          <w:sz w:val="24"/>
          <w:szCs w:val="24"/>
          <w:shd w:val="clear" w:color="auto" w:fill="FFFFFF"/>
          <w:lang w:val="es-CO"/>
        </w:rPr>
        <w:t>en el marco del plan de Acción del PIGA</w:t>
      </w:r>
      <w:r w:rsidR="00D5311B" w:rsidRPr="00A625C3">
        <w:rPr>
          <w:sz w:val="24"/>
          <w:szCs w:val="24"/>
          <w:shd w:val="clear" w:color="auto" w:fill="FFFFFF"/>
          <w:lang w:val="es-CO"/>
        </w:rPr>
        <w:t xml:space="preserve"> -</w:t>
      </w:r>
      <w:r w:rsidRPr="00A625C3">
        <w:rPr>
          <w:sz w:val="24"/>
          <w:szCs w:val="24"/>
          <w:shd w:val="clear" w:color="auto" w:fill="FFFFFF"/>
          <w:lang w:val="es-CO"/>
        </w:rPr>
        <w:t xml:space="preserve"> </w:t>
      </w:r>
      <w:r w:rsidR="00D5311B" w:rsidRPr="00A625C3">
        <w:rPr>
          <w:sz w:val="24"/>
          <w:szCs w:val="24"/>
          <w:shd w:val="clear" w:color="auto" w:fill="FFFFFF"/>
          <w:lang w:val="es-CO"/>
        </w:rPr>
        <w:t>P</w:t>
      </w:r>
      <w:r w:rsidRPr="00A625C3">
        <w:rPr>
          <w:sz w:val="24"/>
          <w:szCs w:val="24"/>
          <w:shd w:val="clear" w:color="auto" w:fill="FFFFFF"/>
          <w:lang w:val="es-CO"/>
        </w:rPr>
        <w:t xml:space="preserve">rograma consumo sostenible. </w:t>
      </w:r>
    </w:p>
    <w:p w14:paraId="7D93B147" w14:textId="04F9A0C3" w:rsidR="00AE30BD" w:rsidRPr="00A625C3" w:rsidRDefault="00AE30BD" w:rsidP="00E46642">
      <w:pPr>
        <w:pStyle w:val="Prrafodelista"/>
        <w:numPr>
          <w:ilvl w:val="0"/>
          <w:numId w:val="14"/>
        </w:numPr>
        <w:pBdr>
          <w:top w:val="nil"/>
          <w:left w:val="nil"/>
          <w:bottom w:val="nil"/>
          <w:right w:val="nil"/>
          <w:between w:val="nil"/>
        </w:pBdr>
        <w:tabs>
          <w:tab w:val="left" w:pos="202"/>
          <w:tab w:val="left" w:pos="474"/>
        </w:tabs>
        <w:jc w:val="both"/>
        <w:rPr>
          <w:sz w:val="24"/>
          <w:szCs w:val="24"/>
          <w:lang w:val="es-CO"/>
        </w:rPr>
      </w:pPr>
      <w:r w:rsidRPr="00A625C3">
        <w:rPr>
          <w:sz w:val="24"/>
          <w:szCs w:val="24"/>
          <w:lang w:val="es-CO"/>
        </w:rPr>
        <w:t>Registrar y actualizar</w:t>
      </w:r>
      <w:r w:rsidR="002F09E8" w:rsidRPr="00A625C3">
        <w:rPr>
          <w:sz w:val="24"/>
          <w:szCs w:val="24"/>
          <w:lang w:val="es-CO"/>
        </w:rPr>
        <w:t xml:space="preserve"> semestralmente</w:t>
      </w:r>
      <w:r w:rsidRPr="00A625C3">
        <w:rPr>
          <w:sz w:val="24"/>
          <w:szCs w:val="24"/>
          <w:lang w:val="es-CO"/>
        </w:rPr>
        <w:t xml:space="preserve"> la información de su hoja de vida en el Sistema de Información Distrital del Empleo y la Administración Pública -SIDEAP, el cual tiene interoperabilidad con el Sistema de Información y Gestión del Empleo Público SIGEP.</w:t>
      </w:r>
    </w:p>
    <w:p w14:paraId="6E850094" w14:textId="77777777"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 xml:space="preserve">Participar y apoyar en la implementación de la política de Gobierno Digital realizando las actividades propuestas para el desarrollo de ésta. </w:t>
      </w:r>
    </w:p>
    <w:p w14:paraId="268D3AD9" w14:textId="77777777"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Las demás que se requieren para el cumplimiento del objeto del presente contrato que se originen de su naturaleza y de los estudios previos.</w:t>
      </w:r>
    </w:p>
    <w:p w14:paraId="13174BCF" w14:textId="1B57377D" w:rsidR="00175036" w:rsidRPr="00A625C3" w:rsidRDefault="00175036" w:rsidP="00E46642">
      <w:pPr>
        <w:widowControl w:val="0"/>
        <w:jc w:val="both"/>
        <w:rPr>
          <w:rFonts w:ascii="Times New Roman" w:hAnsi="Times New Roman"/>
          <w:sz w:val="24"/>
          <w:szCs w:val="24"/>
        </w:rPr>
      </w:pPr>
    </w:p>
    <w:p w14:paraId="1A5B8724" w14:textId="1CCDB59C" w:rsidR="003F59C5" w:rsidRPr="00A625C3" w:rsidRDefault="0067571D" w:rsidP="00E46642">
      <w:pPr>
        <w:pStyle w:val="Textoindependiente"/>
        <w:ind w:left="720"/>
        <w:jc w:val="both"/>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.11.3 </w:t>
      </w:r>
      <w:r w:rsidR="003F59C5" w:rsidRPr="00A625C3">
        <w:rPr>
          <w:rFonts w:ascii="Times New Roman" w:hAnsi="Times New Roman"/>
          <w:sz w:val="24"/>
          <w:szCs w:val="24"/>
          <w:lang w:val="es-CO"/>
        </w:rPr>
        <w:t xml:space="preserve">OBLIGACIONES DE LA SECRETARÍA DISTRITAL </w:t>
      </w:r>
      <w:r w:rsidR="00050D89" w:rsidRPr="00A625C3">
        <w:rPr>
          <w:rFonts w:ascii="Times New Roman" w:hAnsi="Times New Roman"/>
          <w:sz w:val="24"/>
          <w:szCs w:val="24"/>
          <w:lang w:val="es-CO"/>
        </w:rPr>
        <w:t>DEL HABITAT</w:t>
      </w:r>
      <w:r w:rsidR="003F59C5" w:rsidRPr="00A625C3">
        <w:rPr>
          <w:rFonts w:ascii="Times New Roman" w:hAnsi="Times New Roman"/>
          <w:sz w:val="24"/>
          <w:szCs w:val="24"/>
          <w:lang w:val="es-CO"/>
        </w:rPr>
        <w:t>.</w:t>
      </w:r>
    </w:p>
    <w:p w14:paraId="445C286D" w14:textId="77777777" w:rsidR="003F59C5" w:rsidRPr="00A625C3" w:rsidRDefault="003F59C5" w:rsidP="00E46642">
      <w:pPr>
        <w:pStyle w:val="Textoindependiente"/>
        <w:ind w:left="360"/>
        <w:rPr>
          <w:rFonts w:ascii="Times New Roman" w:hAnsi="Times New Roman"/>
          <w:sz w:val="24"/>
          <w:szCs w:val="24"/>
          <w:lang w:val="es-CO"/>
        </w:rPr>
      </w:pPr>
    </w:p>
    <w:p w14:paraId="1E87A7DB"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Designar al funcionario encargado de la supervisión del contrato.</w:t>
      </w:r>
    </w:p>
    <w:p w14:paraId="553F3042" w14:textId="52608165"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Pagar los honorarios pactados, previo cumplimiento de los requisitos </w:t>
      </w:r>
      <w:r w:rsidR="00623A17" w:rsidRPr="00A625C3">
        <w:rPr>
          <w:rFonts w:ascii="Times New Roman" w:hAnsi="Times New Roman"/>
          <w:b w:val="0"/>
          <w:sz w:val="24"/>
          <w:szCs w:val="24"/>
          <w:lang w:val="es-CO"/>
        </w:rPr>
        <w:t>establecidos en la forma de pago</w:t>
      </w:r>
      <w:r w:rsidR="00946418" w:rsidRPr="00A625C3">
        <w:rPr>
          <w:rFonts w:ascii="Times New Roman" w:hAnsi="Times New Roman"/>
          <w:b w:val="0"/>
          <w:sz w:val="24"/>
          <w:szCs w:val="24"/>
          <w:lang w:val="es-CO"/>
        </w:rPr>
        <w:t>, dentro de los 15 días siguientes a la radicación de la factura o cuenta de cobro</w:t>
      </w:r>
      <w:r w:rsidRPr="00A625C3">
        <w:rPr>
          <w:rFonts w:ascii="Times New Roman" w:hAnsi="Times New Roman"/>
          <w:b w:val="0"/>
          <w:sz w:val="24"/>
          <w:szCs w:val="24"/>
          <w:lang w:val="es-CO"/>
        </w:rPr>
        <w:t xml:space="preserve">. </w:t>
      </w:r>
    </w:p>
    <w:p w14:paraId="3972269D" w14:textId="70357AE0"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Exigir del contratista la ejecución idónea</w:t>
      </w:r>
      <w:r w:rsidR="0042753C" w:rsidRPr="00B11F8A">
        <w:rPr>
          <w:rFonts w:ascii="Times New Roman" w:hAnsi="Times New Roman"/>
          <w:b w:val="0"/>
          <w:sz w:val="24"/>
          <w:szCs w:val="24"/>
          <w:lang w:val="es-CO"/>
        </w:rPr>
        <w:t xml:space="preserve"> y oportuna</w:t>
      </w:r>
      <w:r w:rsidRPr="00A625C3">
        <w:rPr>
          <w:rFonts w:ascii="Times New Roman" w:hAnsi="Times New Roman"/>
          <w:b w:val="0"/>
          <w:sz w:val="24"/>
          <w:szCs w:val="24"/>
          <w:lang w:val="es-CO"/>
        </w:rPr>
        <w:t xml:space="preserve"> del contrato. </w:t>
      </w:r>
    </w:p>
    <w:p w14:paraId="6B402462"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Vigilar la debida y oportuna ejecución del contrato, y el cumplimiento de todas las obligaciones contractuales. </w:t>
      </w:r>
    </w:p>
    <w:p w14:paraId="16C0AB28"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Suministrar oportunamente la información y el apoyo que requiera para el cumplimiento de sus obligaciones contractuales. </w:t>
      </w:r>
    </w:p>
    <w:p w14:paraId="7872D234"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Aprobar la póliza de seguro de cumplimiento que en debida forma constituya el contratista.</w:t>
      </w:r>
    </w:p>
    <w:p w14:paraId="7C88CB4E" w14:textId="26EC5A30" w:rsidR="00D50773" w:rsidRPr="00A625C3" w:rsidRDefault="00D50773" w:rsidP="00E46642">
      <w:pPr>
        <w:pStyle w:val="Textoindependiente"/>
        <w:rPr>
          <w:rFonts w:ascii="Times New Roman" w:hAnsi="Times New Roman"/>
          <w:b w:val="0"/>
          <w:sz w:val="24"/>
          <w:szCs w:val="24"/>
          <w:lang w:val="es-CO"/>
        </w:rPr>
      </w:pPr>
    </w:p>
    <w:p w14:paraId="418B8B5E" w14:textId="14813C82" w:rsidR="000839EA"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MODALIDAD DE SELECCIÓN, JUSTIFICACIÓN Y FUNDAMENTOS JURÍDICOS QUE LA SOPORTAN</w:t>
      </w:r>
    </w:p>
    <w:p w14:paraId="1B5BDE65" w14:textId="77777777" w:rsidR="001F05A5" w:rsidRPr="00A625C3" w:rsidRDefault="001F05A5" w:rsidP="00323757">
      <w:pPr>
        <w:pStyle w:val="Prrafodelista"/>
        <w:shd w:val="clear" w:color="auto" w:fill="FFFFFF"/>
        <w:autoSpaceDE w:val="0"/>
        <w:autoSpaceDN w:val="0"/>
        <w:adjustRightInd w:val="0"/>
        <w:jc w:val="both"/>
        <w:rPr>
          <w:b/>
          <w:bCs/>
          <w:sz w:val="24"/>
          <w:szCs w:val="24"/>
          <w:lang w:val="es-CO"/>
        </w:rPr>
      </w:pPr>
    </w:p>
    <w:p w14:paraId="4EE33C4F" w14:textId="5802AB4F"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La presente contratación directa se realiza en razón a la necesidad de la SDHT de desarrollar la actividad descrita en el objeto y no contar en la actualidad con el personal de planta suficiente </w:t>
      </w:r>
      <w:r w:rsidR="0042753C" w:rsidRPr="00A625C3">
        <w:t xml:space="preserve">o la inexistencia del mismo </w:t>
      </w:r>
      <w:r w:rsidRPr="00A625C3">
        <w:t>para su desarrollo.</w:t>
      </w:r>
    </w:p>
    <w:p w14:paraId="3A669F3F" w14:textId="77777777" w:rsidR="00623A17" w:rsidRPr="00A625C3" w:rsidRDefault="00623A17" w:rsidP="00E46642">
      <w:pPr>
        <w:pStyle w:val="m-9072639049727707267gmail-msobodytext"/>
        <w:shd w:val="clear" w:color="auto" w:fill="FFFFFF"/>
        <w:spacing w:before="0" w:beforeAutospacing="0" w:after="0" w:afterAutospacing="0"/>
        <w:ind w:right="88"/>
        <w:jc w:val="both"/>
        <w:rPr>
          <w:color w:val="FF0000"/>
        </w:rPr>
      </w:pPr>
    </w:p>
    <w:p w14:paraId="7E8D7A23" w14:textId="508A77FD"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El presente contrato de prestación de servicios profesionales y/o apoyo a la gestión tiene fundamento en lo dispuesto en el literal h) del numeral 4º del artículo 2º de la Ley 1150 de 2007, donde se prevé la contratación directa </w:t>
      </w:r>
      <w:r w:rsidRPr="00A625C3">
        <w:rPr>
          <w:i/>
        </w:rPr>
        <w:t xml:space="preserve">“para la prestación de servicios profesionales y de apoyo a la gestión, o para la ejecución de trabajos artísticos que solo puedan </w:t>
      </w:r>
      <w:r w:rsidRPr="00A625C3">
        <w:rPr>
          <w:i/>
        </w:rPr>
        <w:lastRenderedPageBreak/>
        <w:t>encomendarse a determinadas personas naturales</w:t>
      </w:r>
      <w:r w:rsidRPr="00A625C3">
        <w:t>”, lo cual guarda concordancia con lo dispuesto en el artículo 2.2.1.2.1.4.9 del Decreto Nacional 1082 de 2015.</w:t>
      </w:r>
    </w:p>
    <w:p w14:paraId="5FD0AA48" w14:textId="77777777" w:rsidR="00623A17" w:rsidRPr="00A625C3" w:rsidRDefault="00623A17" w:rsidP="00E46642">
      <w:pPr>
        <w:pStyle w:val="m-9072639049727707267gmail-msobodytext"/>
        <w:shd w:val="clear" w:color="auto" w:fill="FFFFFF"/>
        <w:spacing w:before="0" w:beforeAutospacing="0" w:after="0" w:afterAutospacing="0"/>
        <w:ind w:right="88"/>
        <w:jc w:val="both"/>
      </w:pPr>
    </w:p>
    <w:p w14:paraId="354CFEDF" w14:textId="4586D19F" w:rsidR="00AE30BD" w:rsidRPr="00B11F8A" w:rsidRDefault="00AE30BD" w:rsidP="00E46642">
      <w:pPr>
        <w:pStyle w:val="m-9072639049727707267gmail-msobodytext"/>
        <w:shd w:val="clear" w:color="auto" w:fill="FFFFFF"/>
        <w:spacing w:before="0" w:beforeAutospacing="0" w:after="0" w:afterAutospacing="0"/>
        <w:ind w:right="88"/>
        <w:jc w:val="both"/>
      </w:pPr>
      <w:r w:rsidRPr="00B11F8A">
        <w:t>Así mismo, de conformidad con lo dispuesto en el artículo 2.2.1.2.1.4.9 del Decreto Nacional 1082 de 2015, que prevé lo siguiente:</w:t>
      </w:r>
    </w:p>
    <w:p w14:paraId="5AEB9B6B" w14:textId="77777777" w:rsidR="00623A17" w:rsidRPr="00A625C3" w:rsidRDefault="00623A17" w:rsidP="00E46642">
      <w:pPr>
        <w:pStyle w:val="m-9072639049727707267gmail-msobodytext"/>
        <w:shd w:val="clear" w:color="auto" w:fill="FFFFFF"/>
        <w:spacing w:before="0" w:beforeAutospacing="0" w:after="0" w:afterAutospacing="0"/>
        <w:ind w:right="88"/>
        <w:jc w:val="both"/>
        <w:rPr>
          <w:i/>
        </w:rPr>
      </w:pPr>
    </w:p>
    <w:p w14:paraId="14938FF2" w14:textId="6A79BA43" w:rsidR="00322B2D" w:rsidRPr="00A625C3" w:rsidRDefault="00322B2D" w:rsidP="00623A17">
      <w:pPr>
        <w:pStyle w:val="m-9072639049727707267gmail-msobodytext"/>
        <w:shd w:val="clear" w:color="auto" w:fill="FFFFFF"/>
        <w:spacing w:before="0" w:beforeAutospacing="0" w:after="0" w:afterAutospacing="0"/>
        <w:ind w:left="284" w:right="284"/>
        <w:jc w:val="both"/>
        <w:rPr>
          <w:i/>
        </w:rPr>
      </w:pPr>
      <w:r w:rsidRPr="00A625C3">
        <w:rPr>
          <w:i/>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4E1BEC3" w14:textId="77777777" w:rsidR="00623A17" w:rsidRPr="00A625C3" w:rsidRDefault="00623A17" w:rsidP="00623A17">
      <w:pPr>
        <w:pStyle w:val="m-9072639049727707267gmail-msobodytext"/>
        <w:shd w:val="clear" w:color="auto" w:fill="FFFFFF"/>
        <w:spacing w:before="0" w:beforeAutospacing="0" w:after="0" w:afterAutospacing="0"/>
        <w:ind w:left="284" w:right="284"/>
        <w:jc w:val="both"/>
        <w:rPr>
          <w:i/>
        </w:rPr>
      </w:pPr>
    </w:p>
    <w:p w14:paraId="7C05FADF" w14:textId="5C7CFC8C" w:rsidR="00322B2D" w:rsidRPr="00A625C3" w:rsidRDefault="00322B2D" w:rsidP="00623A17">
      <w:pPr>
        <w:ind w:left="284" w:right="284"/>
        <w:jc w:val="both"/>
        <w:rPr>
          <w:rFonts w:ascii="Times New Roman" w:hAnsi="Times New Roman"/>
          <w:i/>
          <w:sz w:val="24"/>
          <w:szCs w:val="24"/>
        </w:rPr>
      </w:pPr>
      <w:r w:rsidRPr="00A625C3">
        <w:rPr>
          <w:rFonts w:ascii="Times New Roman" w:hAnsi="Times New Roman"/>
          <w:i/>
          <w:sz w:val="24"/>
          <w:szCs w:val="24"/>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41F17F58" w14:textId="1DA007E6" w:rsidR="00AE30BD" w:rsidRPr="00A625C3" w:rsidRDefault="00AE30BD" w:rsidP="00E46642">
      <w:pPr>
        <w:jc w:val="both"/>
        <w:rPr>
          <w:rFonts w:ascii="Times New Roman" w:hAnsi="Times New Roman"/>
          <w:i/>
          <w:sz w:val="24"/>
          <w:szCs w:val="24"/>
        </w:rPr>
      </w:pPr>
    </w:p>
    <w:p w14:paraId="1F5BCF22" w14:textId="205952A2" w:rsidR="00AE30BD" w:rsidRDefault="00AE30BD" w:rsidP="00623A17">
      <w:pPr>
        <w:pStyle w:val="NormalWeb"/>
        <w:spacing w:before="0" w:beforeAutospacing="0" w:after="0" w:afterAutospacing="0"/>
        <w:jc w:val="both"/>
        <w:rPr>
          <w:color w:val="000000"/>
          <w:lang w:val="es-CO" w:eastAsia="es-CO"/>
        </w:rPr>
      </w:pPr>
      <w:r w:rsidRPr="00A625C3">
        <w:rPr>
          <w:lang w:val="es-CO"/>
        </w:rPr>
        <w:t xml:space="preserve">De acuerdo con lo </w:t>
      </w:r>
      <w:r w:rsidR="00623A17" w:rsidRPr="00A625C3">
        <w:rPr>
          <w:lang w:val="es-CO"/>
        </w:rPr>
        <w:t xml:space="preserve">anterior, </w:t>
      </w:r>
      <w:r w:rsidR="00623A17" w:rsidRPr="00B11F8A">
        <w:rPr>
          <w:color w:val="000000"/>
          <w:lang w:val="es-CO" w:eastAsia="es-CO"/>
        </w:rPr>
        <w:t>la Secretaría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p w14:paraId="4E5AB03F" w14:textId="77777777" w:rsidR="001E5D10" w:rsidRDefault="001E5D10" w:rsidP="00623A17">
      <w:pPr>
        <w:pStyle w:val="NormalWeb"/>
        <w:spacing w:before="0" w:beforeAutospacing="0" w:after="0" w:afterAutospacing="0"/>
        <w:jc w:val="both"/>
        <w:rPr>
          <w:color w:val="000000"/>
          <w:lang w:val="es-CO" w:eastAsia="es-CO"/>
        </w:rPr>
      </w:pPr>
    </w:p>
    <w:p w14:paraId="0C2F4EC5" w14:textId="77777777" w:rsidR="001E5D10" w:rsidRPr="00B11F8A" w:rsidRDefault="001E5D10" w:rsidP="00623A17">
      <w:pPr>
        <w:pStyle w:val="NormalWeb"/>
        <w:spacing w:before="0" w:beforeAutospacing="0" w:after="0" w:afterAutospacing="0"/>
        <w:jc w:val="both"/>
        <w:rPr>
          <w:color w:val="000000"/>
          <w:lang w:val="es-CO" w:eastAsia="es-CO"/>
        </w:rPr>
      </w:pPr>
    </w:p>
    <w:p w14:paraId="2DA4697D" w14:textId="1D38FA0B" w:rsidR="00322B2D" w:rsidRPr="00B11F8A" w:rsidRDefault="00322B2D" w:rsidP="00E46642">
      <w:pPr>
        <w:jc w:val="both"/>
        <w:rPr>
          <w:rFonts w:ascii="Times New Roman" w:hAnsi="Times New Roman"/>
          <w:sz w:val="24"/>
          <w:szCs w:val="24"/>
        </w:rPr>
      </w:pPr>
    </w:p>
    <w:p w14:paraId="5C0EC18B" w14:textId="77777777" w:rsidR="009A4BB5" w:rsidRPr="009A4BB5" w:rsidRDefault="51F7A51A" w:rsidP="009A4BB5">
      <w:pPr>
        <w:pStyle w:val="Prrafodelista"/>
        <w:numPr>
          <w:ilvl w:val="0"/>
          <w:numId w:val="4"/>
        </w:numPr>
        <w:shd w:val="clear" w:color="auto" w:fill="FFFFFF"/>
        <w:autoSpaceDE w:val="0"/>
        <w:autoSpaceDN w:val="0"/>
        <w:adjustRightInd w:val="0"/>
        <w:jc w:val="both"/>
        <w:rPr>
          <w:color w:val="FF0000"/>
          <w:sz w:val="24"/>
          <w:szCs w:val="24"/>
          <w:lang w:val="es-CO"/>
        </w:rPr>
      </w:pPr>
      <w:r w:rsidRPr="00A625C3">
        <w:rPr>
          <w:b/>
          <w:bCs/>
          <w:sz w:val="24"/>
          <w:szCs w:val="24"/>
          <w:lang w:val="es-CO"/>
        </w:rPr>
        <w:t xml:space="preserve">EVALUACIÓN DEL RIESGO: </w:t>
      </w:r>
    </w:p>
    <w:p w14:paraId="052D7719" w14:textId="7EF31089" w:rsidR="00322B2D" w:rsidRPr="009A4BB5" w:rsidRDefault="001F05A5" w:rsidP="009A4BB5">
      <w:pPr>
        <w:pStyle w:val="Prrafodelista"/>
        <w:shd w:val="clear" w:color="auto" w:fill="FFFFFF"/>
        <w:autoSpaceDE w:val="0"/>
        <w:autoSpaceDN w:val="0"/>
        <w:adjustRightInd w:val="0"/>
        <w:jc w:val="both"/>
        <w:rPr>
          <w:color w:val="FF0000"/>
          <w:sz w:val="24"/>
          <w:szCs w:val="24"/>
          <w:lang w:val="es-CO"/>
        </w:rPr>
      </w:pPr>
      <w:r w:rsidRPr="009A4BB5">
        <w:rPr>
          <w:color w:val="7F7F7F" w:themeColor="text1" w:themeTint="80"/>
          <w:lang w:val="es-CO"/>
        </w:rPr>
        <w:t xml:space="preserve"> </w:t>
      </w:r>
    </w:p>
    <w:tbl>
      <w:tblPr>
        <w:tblW w:w="5000" w:type="pct"/>
        <w:tblCellMar>
          <w:left w:w="70" w:type="dxa"/>
          <w:right w:w="70" w:type="dxa"/>
        </w:tblCellMar>
        <w:tblLook w:val="04A0" w:firstRow="1" w:lastRow="0" w:firstColumn="1" w:lastColumn="0" w:noHBand="0" w:noVBand="1"/>
      </w:tblPr>
      <w:tblGrid>
        <w:gridCol w:w="382"/>
        <w:gridCol w:w="383"/>
        <w:gridCol w:w="383"/>
        <w:gridCol w:w="383"/>
        <w:gridCol w:w="383"/>
        <w:gridCol w:w="2690"/>
        <w:gridCol w:w="2511"/>
        <w:gridCol w:w="383"/>
        <w:gridCol w:w="383"/>
        <w:gridCol w:w="554"/>
        <w:gridCol w:w="383"/>
      </w:tblGrid>
      <w:tr w:rsidR="00623A17" w:rsidRPr="00B11F8A" w14:paraId="76350699" w14:textId="77777777" w:rsidTr="00623A17">
        <w:trPr>
          <w:trHeight w:val="1363"/>
          <w:tblHeader/>
        </w:trPr>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E1F15AF" w14:textId="77777777" w:rsidR="00623A17" w:rsidRPr="00B11F8A" w:rsidRDefault="00623A17" w:rsidP="00FC7A86">
            <w:pPr>
              <w:ind w:left="113" w:right="113"/>
              <w:jc w:val="center"/>
              <w:rPr>
                <w:rFonts w:ascii="Times New Roman" w:hAnsi="Times New Roman"/>
                <w:b/>
                <w:bCs/>
                <w:sz w:val="20"/>
              </w:rPr>
            </w:pPr>
            <w:r w:rsidRPr="00B11F8A">
              <w:rPr>
                <w:rFonts w:ascii="Times New Roman" w:hAnsi="Times New Roman"/>
                <w:b/>
                <w:bCs/>
                <w:sz w:val="20"/>
              </w:rPr>
              <w:t xml:space="preserve">No. </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498FAB6C"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Clase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7B027B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Fuente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BEFD339"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Etapa</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A86F957"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Tipo</w:t>
            </w:r>
          </w:p>
        </w:tc>
        <w:tc>
          <w:tcPr>
            <w:tcW w:w="1525" w:type="pct"/>
            <w:tcBorders>
              <w:top w:val="single" w:sz="4" w:space="0" w:color="auto"/>
              <w:left w:val="nil"/>
              <w:bottom w:val="single" w:sz="8" w:space="0" w:color="auto"/>
              <w:right w:val="single" w:sz="8" w:space="0" w:color="auto"/>
            </w:tcBorders>
            <w:shd w:val="clear" w:color="auto" w:fill="BFBFBF"/>
            <w:vAlign w:val="center"/>
          </w:tcPr>
          <w:p w14:paraId="17184AF6"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DESCRIPCIÓN</w:t>
            </w:r>
          </w:p>
          <w:p w14:paraId="1A00765E"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(Qué puede pasar y cómo puede ocurrir)</w:t>
            </w:r>
          </w:p>
        </w:tc>
        <w:tc>
          <w:tcPr>
            <w:tcW w:w="1424" w:type="pct"/>
            <w:tcBorders>
              <w:top w:val="single" w:sz="4" w:space="0" w:color="auto"/>
              <w:left w:val="single" w:sz="8" w:space="0" w:color="auto"/>
              <w:bottom w:val="single" w:sz="8" w:space="0" w:color="000000"/>
              <w:right w:val="single" w:sz="8" w:space="0" w:color="auto"/>
            </w:tcBorders>
            <w:shd w:val="clear" w:color="auto" w:fill="BFBFBF"/>
            <w:vAlign w:val="center"/>
            <w:hideMark/>
          </w:tcPr>
          <w:p w14:paraId="1EC9B411"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Consecuencia de la ocurrencia del evento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B0DA154"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Probabilidad</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14F2F35A"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Impacto</w:t>
            </w:r>
          </w:p>
        </w:tc>
        <w:tc>
          <w:tcPr>
            <w:tcW w:w="314"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476E8362"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Valoración del Riesgo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75B32F9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Categoría</w:t>
            </w:r>
          </w:p>
        </w:tc>
      </w:tr>
      <w:tr w:rsidR="00623A17" w:rsidRPr="00B11F8A" w14:paraId="78B62249" w14:textId="77777777" w:rsidTr="00623A17">
        <w:trPr>
          <w:cantSplit/>
          <w:trHeight w:val="1249"/>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B4B00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1</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5F6ED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32C126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CCC0E7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B545C9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5E704FB6" w14:textId="43821A7A"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 xml:space="preserve">Se presenta cuando la persona natural o jurídica seleccionada no firma el contrato en el plazo establecido y/o se retrasa en la constitución y presentación de las garantías que amparan el cumplimiento </w:t>
            </w:r>
            <w:r w:rsidR="0082647F" w:rsidRPr="00B11F8A">
              <w:rPr>
                <w:rFonts w:ascii="Times New Roman" w:hAnsi="Times New Roman"/>
                <w:color w:val="000000"/>
                <w:sz w:val="20"/>
              </w:rPr>
              <w:t>de este</w:t>
            </w:r>
            <w:r w:rsidRPr="00B11F8A">
              <w:rPr>
                <w:rFonts w:ascii="Times New Roman" w:hAnsi="Times New Roman"/>
                <w:color w:val="000000"/>
                <w:sz w:val="20"/>
              </w:rPr>
              <w:t>.</w:t>
            </w:r>
          </w:p>
        </w:tc>
        <w:tc>
          <w:tcPr>
            <w:tcW w:w="1424" w:type="pct"/>
            <w:tcBorders>
              <w:top w:val="nil"/>
              <w:left w:val="nil"/>
              <w:bottom w:val="single" w:sz="8" w:space="0" w:color="auto"/>
              <w:right w:val="single" w:sz="8" w:space="0" w:color="auto"/>
            </w:tcBorders>
            <w:shd w:val="clear" w:color="auto" w:fill="auto"/>
            <w:vAlign w:val="center"/>
            <w:hideMark/>
          </w:tcPr>
          <w:p w14:paraId="15AEF0EE"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en el inicio de la ejecución del contrato y afectación en el logro de los objetivos y satisfacción de la necesidad propuesta.</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35D9E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9A7848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5A9313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single" w:sz="8" w:space="0" w:color="auto"/>
              <w:left w:val="nil"/>
              <w:bottom w:val="single" w:sz="8" w:space="0" w:color="auto"/>
              <w:right w:val="single" w:sz="4" w:space="0" w:color="auto"/>
            </w:tcBorders>
            <w:shd w:val="clear" w:color="auto" w:fill="auto"/>
            <w:textDirection w:val="btLr"/>
            <w:vAlign w:val="center"/>
            <w:hideMark/>
          </w:tcPr>
          <w:p w14:paraId="57627F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38A6A531" w14:textId="77777777" w:rsidTr="00623A17">
        <w:trPr>
          <w:cantSplit/>
          <w:trHeight w:val="1300"/>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7E4E40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lastRenderedPageBreak/>
              <w:t>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B001F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EBC3A5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617C0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8382A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Tecnológico</w:t>
            </w:r>
          </w:p>
        </w:tc>
        <w:tc>
          <w:tcPr>
            <w:tcW w:w="1525" w:type="pct"/>
            <w:tcBorders>
              <w:top w:val="nil"/>
              <w:left w:val="nil"/>
              <w:bottom w:val="single" w:sz="8" w:space="0" w:color="auto"/>
              <w:right w:val="single" w:sz="8" w:space="0" w:color="auto"/>
            </w:tcBorders>
            <w:shd w:val="clear" w:color="auto" w:fill="auto"/>
            <w:vAlign w:val="center"/>
            <w:hideMark/>
          </w:tcPr>
          <w:p w14:paraId="3DB5E326" w14:textId="77777777" w:rsidR="00623A17" w:rsidRPr="00B11F8A" w:rsidRDefault="00623A17" w:rsidP="00FC7A86">
            <w:pPr>
              <w:jc w:val="both"/>
              <w:rPr>
                <w:rFonts w:ascii="Times New Roman" w:hAnsi="Times New Roman"/>
                <w:sz w:val="20"/>
              </w:rPr>
            </w:pPr>
            <w:r w:rsidRPr="00B11F8A">
              <w:rPr>
                <w:rFonts w:ascii="Times New Roman" w:hAnsi="Times New Roman"/>
                <w:sz w:val="20"/>
              </w:rPr>
              <w:t>Ocurre cuando se presentan fallas en la disponibilidad del Sistema de Contratación Pública – SECOP (www.colombiacompra.gov.co)</w:t>
            </w:r>
          </w:p>
        </w:tc>
        <w:tc>
          <w:tcPr>
            <w:tcW w:w="1424" w:type="pct"/>
            <w:tcBorders>
              <w:top w:val="nil"/>
              <w:left w:val="nil"/>
              <w:bottom w:val="single" w:sz="8" w:space="0" w:color="auto"/>
              <w:right w:val="single" w:sz="8" w:space="0" w:color="auto"/>
            </w:tcBorders>
            <w:shd w:val="clear" w:color="auto" w:fill="auto"/>
            <w:vAlign w:val="center"/>
            <w:hideMark/>
          </w:tcPr>
          <w:p w14:paraId="05D7FF80"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o incumplimiento de los plazos legales para la publicación de los actos y/o documentos derivados de los procesos contractuales</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A718B0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0F0120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Insignificante 1</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4F0084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77B8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2D69F5AF" w14:textId="77777777" w:rsidTr="00623A17">
        <w:trPr>
          <w:cantSplit/>
          <w:trHeight w:val="1247"/>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C1C0FF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B9DFF7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75DD4F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5BEE6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91819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6425B368"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retrasos o incumplimientos en la entrega de los informes y/o productos a cargo del contratista, con ocasión de la ejecución del contrato.</w:t>
            </w:r>
          </w:p>
        </w:tc>
        <w:tc>
          <w:tcPr>
            <w:tcW w:w="1424" w:type="pct"/>
            <w:tcBorders>
              <w:top w:val="nil"/>
              <w:left w:val="nil"/>
              <w:bottom w:val="single" w:sz="8" w:space="0" w:color="auto"/>
              <w:right w:val="single" w:sz="8" w:space="0" w:color="auto"/>
            </w:tcBorders>
            <w:shd w:val="clear" w:color="auto" w:fill="auto"/>
            <w:vAlign w:val="center"/>
            <w:hideMark/>
          </w:tcPr>
          <w:p w14:paraId="15607B0B"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Afectación de la ejecución del contrato, satisfacción de la necesidad y posible incumplimiento de las obligaciones y actividades pactadas en el contrato.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15D1BC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C007A4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Mayor 4</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95F40A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7</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640C2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Alto</w:t>
            </w:r>
          </w:p>
        </w:tc>
      </w:tr>
      <w:tr w:rsidR="00623A17" w:rsidRPr="00B11F8A" w14:paraId="0A37EAE9" w14:textId="77777777" w:rsidTr="00623A17">
        <w:trPr>
          <w:cantSplit/>
          <w:trHeight w:val="1251"/>
        </w:trPr>
        <w:tc>
          <w:tcPr>
            <w:tcW w:w="217" w:type="pct"/>
            <w:tcBorders>
              <w:top w:val="nil"/>
              <w:left w:val="single" w:sz="8" w:space="0" w:color="auto"/>
              <w:bottom w:val="single" w:sz="4" w:space="0" w:color="auto"/>
              <w:right w:val="single" w:sz="8" w:space="0" w:color="auto"/>
            </w:tcBorders>
            <w:shd w:val="clear" w:color="auto" w:fill="auto"/>
            <w:textDirection w:val="btLr"/>
            <w:vAlign w:val="center"/>
            <w:hideMark/>
          </w:tcPr>
          <w:p w14:paraId="550316F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294B3C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4DC1E66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22B018A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58AE19A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4" w:space="0" w:color="auto"/>
              <w:right w:val="single" w:sz="8" w:space="0" w:color="auto"/>
            </w:tcBorders>
            <w:shd w:val="clear" w:color="auto" w:fill="auto"/>
            <w:vAlign w:val="center"/>
            <w:hideMark/>
          </w:tcPr>
          <w:p w14:paraId="2A1AFFD9"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demoras por parte de la Entidad en las aprobaciones previas de los productos y/o informes desarrollados por el contratista.</w:t>
            </w:r>
          </w:p>
        </w:tc>
        <w:tc>
          <w:tcPr>
            <w:tcW w:w="1424" w:type="pct"/>
            <w:tcBorders>
              <w:top w:val="nil"/>
              <w:left w:val="nil"/>
              <w:bottom w:val="single" w:sz="4" w:space="0" w:color="auto"/>
              <w:right w:val="single" w:sz="8" w:space="0" w:color="auto"/>
            </w:tcBorders>
            <w:shd w:val="clear" w:color="auto" w:fill="auto"/>
            <w:vAlign w:val="center"/>
            <w:hideMark/>
          </w:tcPr>
          <w:p w14:paraId="68D5FC0D"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 el cumplimiento de las obligaciones del contratante a cargo del Supervisor del contrato, relacionadas con la aprobación de productos y/o informes, y genera retraso en el trámite de pago a favor del contratista.</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4335ED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1CAD31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Moderado 3</w:t>
            </w:r>
          </w:p>
        </w:tc>
        <w:tc>
          <w:tcPr>
            <w:tcW w:w="314" w:type="pct"/>
            <w:tcBorders>
              <w:top w:val="nil"/>
              <w:left w:val="nil"/>
              <w:bottom w:val="single" w:sz="4" w:space="0" w:color="auto"/>
              <w:right w:val="single" w:sz="8" w:space="0" w:color="auto"/>
            </w:tcBorders>
            <w:shd w:val="clear" w:color="auto" w:fill="auto"/>
            <w:textDirection w:val="btLr"/>
            <w:vAlign w:val="center"/>
            <w:hideMark/>
          </w:tcPr>
          <w:p w14:paraId="0D122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0C1E87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Medio</w:t>
            </w:r>
          </w:p>
        </w:tc>
      </w:tr>
      <w:tr w:rsidR="00623A17" w:rsidRPr="00B11F8A" w14:paraId="61083F10" w14:textId="77777777" w:rsidTr="00623A17">
        <w:trPr>
          <w:cantSplit/>
          <w:trHeight w:val="1138"/>
        </w:trPr>
        <w:tc>
          <w:tcPr>
            <w:tcW w:w="217" w:type="pct"/>
            <w:tcBorders>
              <w:top w:val="single" w:sz="4" w:space="0" w:color="auto"/>
              <w:left w:val="single" w:sz="8" w:space="0" w:color="auto"/>
              <w:bottom w:val="single" w:sz="8" w:space="0" w:color="auto"/>
              <w:right w:val="single" w:sz="8" w:space="0" w:color="auto"/>
            </w:tcBorders>
            <w:shd w:val="clear" w:color="auto" w:fill="auto"/>
            <w:textDirection w:val="btLr"/>
            <w:vAlign w:val="center"/>
            <w:hideMark/>
          </w:tcPr>
          <w:p w14:paraId="1E3BB0C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72F8BA3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0CFB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C2A214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 xml:space="preserve">Contratación </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074C24C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Financiero</w:t>
            </w:r>
          </w:p>
        </w:tc>
        <w:tc>
          <w:tcPr>
            <w:tcW w:w="1525" w:type="pct"/>
            <w:tcBorders>
              <w:top w:val="single" w:sz="4" w:space="0" w:color="auto"/>
              <w:left w:val="nil"/>
              <w:bottom w:val="single" w:sz="8" w:space="0" w:color="auto"/>
              <w:right w:val="single" w:sz="8" w:space="0" w:color="auto"/>
            </w:tcBorders>
            <w:shd w:val="clear" w:color="auto" w:fill="auto"/>
            <w:vAlign w:val="center"/>
            <w:hideMark/>
          </w:tcPr>
          <w:p w14:paraId="0F2C64D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cuando la entidad no cuenta con los recursos para pagar el valor del contrato en los plazos establecidos.</w:t>
            </w:r>
          </w:p>
        </w:tc>
        <w:tc>
          <w:tcPr>
            <w:tcW w:w="1424" w:type="pct"/>
            <w:tcBorders>
              <w:top w:val="single" w:sz="4" w:space="0" w:color="auto"/>
              <w:left w:val="nil"/>
              <w:bottom w:val="single" w:sz="8" w:space="0" w:color="auto"/>
              <w:right w:val="single" w:sz="8" w:space="0" w:color="auto"/>
            </w:tcBorders>
            <w:shd w:val="clear" w:color="auto" w:fill="auto"/>
            <w:vAlign w:val="center"/>
            <w:hideMark/>
          </w:tcPr>
          <w:p w14:paraId="3524CDC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mora de la entidad en el pago que puede afectar al contratista, hasta el punto de romper la ecuación económica del contrato.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5FF6AD3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Raro 1</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156129F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92FD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611440D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571CC3B5" w14:textId="77777777" w:rsidTr="00623A17">
        <w:trPr>
          <w:cantSplit/>
          <w:trHeight w:val="1103"/>
        </w:trPr>
        <w:tc>
          <w:tcPr>
            <w:tcW w:w="217" w:type="pct"/>
            <w:tcBorders>
              <w:top w:val="nil"/>
              <w:left w:val="single" w:sz="8" w:space="0" w:color="auto"/>
              <w:bottom w:val="single" w:sz="8" w:space="0" w:color="auto"/>
              <w:right w:val="single" w:sz="8" w:space="0" w:color="auto"/>
            </w:tcBorders>
            <w:shd w:val="clear" w:color="auto" w:fill="auto"/>
            <w:textDirection w:val="btLr"/>
            <w:vAlign w:val="center"/>
          </w:tcPr>
          <w:p w14:paraId="1468232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6</w:t>
            </w:r>
          </w:p>
        </w:tc>
        <w:tc>
          <w:tcPr>
            <w:tcW w:w="217" w:type="pct"/>
            <w:tcBorders>
              <w:top w:val="nil"/>
              <w:left w:val="nil"/>
              <w:bottom w:val="single" w:sz="8" w:space="0" w:color="auto"/>
              <w:right w:val="single" w:sz="8" w:space="0" w:color="auto"/>
            </w:tcBorders>
            <w:shd w:val="clear" w:color="auto" w:fill="auto"/>
            <w:textDirection w:val="btLr"/>
            <w:vAlign w:val="center"/>
          </w:tcPr>
          <w:p w14:paraId="7A1A516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tcPr>
          <w:p w14:paraId="5EB2F23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Externa</w:t>
            </w:r>
          </w:p>
        </w:tc>
        <w:tc>
          <w:tcPr>
            <w:tcW w:w="217" w:type="pct"/>
            <w:tcBorders>
              <w:top w:val="nil"/>
              <w:left w:val="nil"/>
              <w:bottom w:val="single" w:sz="8" w:space="0" w:color="auto"/>
              <w:right w:val="single" w:sz="8" w:space="0" w:color="auto"/>
            </w:tcBorders>
            <w:shd w:val="clear" w:color="auto" w:fill="auto"/>
            <w:textDirection w:val="btLr"/>
            <w:vAlign w:val="center"/>
          </w:tcPr>
          <w:p w14:paraId="12039249"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tcPr>
          <w:p w14:paraId="2E0FAD9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Regulatorio</w:t>
            </w:r>
          </w:p>
        </w:tc>
        <w:tc>
          <w:tcPr>
            <w:tcW w:w="1525" w:type="pct"/>
            <w:tcBorders>
              <w:top w:val="nil"/>
              <w:left w:val="nil"/>
              <w:bottom w:val="single" w:sz="8" w:space="0" w:color="auto"/>
              <w:right w:val="single" w:sz="8" w:space="0" w:color="auto"/>
            </w:tcBorders>
            <w:shd w:val="clear" w:color="auto" w:fill="auto"/>
            <w:vAlign w:val="center"/>
          </w:tcPr>
          <w:p w14:paraId="2A8481F5"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por la expedición de normas que impongan nuevos tributos, impuestos o cargas parafiscales, que pueden afectar el equilibrio económico del contrato.</w:t>
            </w:r>
          </w:p>
        </w:tc>
        <w:tc>
          <w:tcPr>
            <w:tcW w:w="1424" w:type="pct"/>
            <w:tcBorders>
              <w:top w:val="nil"/>
              <w:left w:val="nil"/>
              <w:bottom w:val="single" w:sz="8" w:space="0" w:color="auto"/>
              <w:right w:val="single" w:sz="8" w:space="0" w:color="auto"/>
            </w:tcBorders>
            <w:shd w:val="clear" w:color="auto" w:fill="auto"/>
            <w:vAlign w:val="center"/>
          </w:tcPr>
          <w:p w14:paraId="387A5BA3"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una carga adicional a las previstas, que puede afectar a cualquiera o a las dos partes del contrato.</w:t>
            </w:r>
          </w:p>
        </w:tc>
        <w:tc>
          <w:tcPr>
            <w:tcW w:w="217" w:type="pct"/>
            <w:tcBorders>
              <w:top w:val="nil"/>
              <w:left w:val="nil"/>
              <w:bottom w:val="single" w:sz="8" w:space="0" w:color="auto"/>
              <w:right w:val="single" w:sz="8" w:space="0" w:color="auto"/>
            </w:tcBorders>
            <w:shd w:val="clear" w:color="auto" w:fill="auto"/>
            <w:textDirection w:val="btLr"/>
            <w:vAlign w:val="center"/>
          </w:tcPr>
          <w:p w14:paraId="491A48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tcPr>
          <w:p w14:paraId="105EC00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tcPr>
          <w:p w14:paraId="1DF9FF8D"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tcPr>
          <w:p w14:paraId="1ACD756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bl>
    <w:p w14:paraId="4670140E" w14:textId="77777777" w:rsidR="006F6A7A" w:rsidRPr="00B11F8A" w:rsidRDefault="006F6A7A" w:rsidP="00623A17">
      <w:pPr>
        <w:jc w:val="both"/>
        <w:rPr>
          <w:rFonts w:ascii="Times New Roman" w:hAnsi="Times New Roman"/>
          <w:b/>
          <w:sz w:val="20"/>
        </w:rPr>
      </w:pPr>
    </w:p>
    <w:p w14:paraId="379A0C6A" w14:textId="77777777" w:rsidR="001E5D10" w:rsidRDefault="001E5D10" w:rsidP="00623A17">
      <w:pPr>
        <w:jc w:val="both"/>
        <w:rPr>
          <w:rFonts w:ascii="Times New Roman" w:hAnsi="Times New Roman"/>
          <w:b/>
          <w:sz w:val="20"/>
        </w:rPr>
      </w:pPr>
    </w:p>
    <w:p w14:paraId="0B8A6AD0" w14:textId="77777777" w:rsidR="001E5D10" w:rsidRDefault="001E5D10" w:rsidP="00623A17">
      <w:pPr>
        <w:jc w:val="both"/>
        <w:rPr>
          <w:rFonts w:ascii="Times New Roman" w:hAnsi="Times New Roman"/>
          <w:b/>
          <w:sz w:val="20"/>
        </w:rPr>
      </w:pPr>
    </w:p>
    <w:p w14:paraId="56298A39" w14:textId="77777777" w:rsidR="001E5D10" w:rsidRDefault="001E5D10" w:rsidP="00623A17">
      <w:pPr>
        <w:jc w:val="both"/>
        <w:rPr>
          <w:rFonts w:ascii="Times New Roman" w:hAnsi="Times New Roman"/>
          <w:b/>
          <w:sz w:val="20"/>
        </w:rPr>
      </w:pPr>
    </w:p>
    <w:p w14:paraId="6658595E" w14:textId="77777777" w:rsidR="001E5D10" w:rsidRDefault="001E5D10" w:rsidP="00623A17">
      <w:pPr>
        <w:jc w:val="both"/>
        <w:rPr>
          <w:rFonts w:ascii="Times New Roman" w:hAnsi="Times New Roman"/>
          <w:b/>
          <w:sz w:val="20"/>
        </w:rPr>
      </w:pPr>
    </w:p>
    <w:p w14:paraId="6FA80E28" w14:textId="77777777" w:rsidR="001E5D10" w:rsidRDefault="001E5D10" w:rsidP="00623A17">
      <w:pPr>
        <w:jc w:val="both"/>
        <w:rPr>
          <w:rFonts w:ascii="Times New Roman" w:hAnsi="Times New Roman"/>
          <w:b/>
          <w:sz w:val="20"/>
        </w:rPr>
      </w:pPr>
    </w:p>
    <w:p w14:paraId="70EFAEC5" w14:textId="77777777" w:rsidR="001E5D10" w:rsidRDefault="001E5D10" w:rsidP="00623A17">
      <w:pPr>
        <w:jc w:val="both"/>
        <w:rPr>
          <w:rFonts w:ascii="Times New Roman" w:hAnsi="Times New Roman"/>
          <w:b/>
          <w:sz w:val="20"/>
        </w:rPr>
      </w:pPr>
    </w:p>
    <w:p w14:paraId="38D57F59" w14:textId="77777777" w:rsidR="001E5D10" w:rsidRDefault="001E5D10" w:rsidP="00623A17">
      <w:pPr>
        <w:jc w:val="both"/>
        <w:rPr>
          <w:rFonts w:ascii="Times New Roman" w:hAnsi="Times New Roman"/>
          <w:b/>
          <w:sz w:val="20"/>
        </w:rPr>
      </w:pPr>
    </w:p>
    <w:p w14:paraId="56962B18" w14:textId="77777777" w:rsidR="001E5D10" w:rsidRDefault="001E5D10" w:rsidP="00623A17">
      <w:pPr>
        <w:jc w:val="both"/>
        <w:rPr>
          <w:rFonts w:ascii="Times New Roman" w:hAnsi="Times New Roman"/>
          <w:b/>
          <w:sz w:val="20"/>
        </w:rPr>
      </w:pPr>
    </w:p>
    <w:p w14:paraId="51D0940C" w14:textId="77777777" w:rsidR="001E5D10" w:rsidRDefault="001E5D10" w:rsidP="00623A17">
      <w:pPr>
        <w:jc w:val="both"/>
        <w:rPr>
          <w:rFonts w:ascii="Times New Roman" w:hAnsi="Times New Roman"/>
          <w:b/>
          <w:sz w:val="20"/>
        </w:rPr>
      </w:pPr>
    </w:p>
    <w:p w14:paraId="4565D1EB" w14:textId="77777777" w:rsidR="001E5D10" w:rsidRDefault="001E5D10" w:rsidP="00623A17">
      <w:pPr>
        <w:jc w:val="both"/>
        <w:rPr>
          <w:rFonts w:ascii="Times New Roman" w:hAnsi="Times New Roman"/>
          <w:b/>
          <w:sz w:val="20"/>
        </w:rPr>
      </w:pPr>
    </w:p>
    <w:p w14:paraId="3668E29E" w14:textId="77777777" w:rsidR="001E5D10" w:rsidRDefault="001E5D10" w:rsidP="00623A17">
      <w:pPr>
        <w:jc w:val="both"/>
        <w:rPr>
          <w:rFonts w:ascii="Times New Roman" w:hAnsi="Times New Roman"/>
          <w:b/>
          <w:sz w:val="20"/>
        </w:rPr>
      </w:pPr>
    </w:p>
    <w:p w14:paraId="257F1687" w14:textId="77777777" w:rsidR="001E5D10" w:rsidRDefault="001E5D10" w:rsidP="00623A17">
      <w:pPr>
        <w:jc w:val="both"/>
        <w:rPr>
          <w:rFonts w:ascii="Times New Roman" w:hAnsi="Times New Roman"/>
          <w:b/>
          <w:sz w:val="20"/>
        </w:rPr>
      </w:pPr>
    </w:p>
    <w:p w14:paraId="7C8F464E" w14:textId="70CA8C8E" w:rsidR="00623A17" w:rsidRPr="00B11F8A" w:rsidRDefault="00623A17" w:rsidP="00623A17">
      <w:pPr>
        <w:jc w:val="both"/>
        <w:rPr>
          <w:rFonts w:ascii="Times New Roman" w:hAnsi="Times New Roman"/>
          <w:b/>
          <w:sz w:val="20"/>
        </w:rPr>
      </w:pPr>
      <w:r w:rsidRPr="00B11F8A">
        <w:rPr>
          <w:rFonts w:ascii="Times New Roman" w:hAnsi="Times New Roman"/>
          <w:b/>
          <w:sz w:val="20"/>
        </w:rPr>
        <w:lastRenderedPageBreak/>
        <w:t>Forma de Mitigarlo</w:t>
      </w:r>
    </w:p>
    <w:p w14:paraId="1F892968" w14:textId="77777777" w:rsidR="00623A17" w:rsidRPr="00B11F8A" w:rsidRDefault="00623A17" w:rsidP="00623A17">
      <w:pPr>
        <w:ind w:right="88"/>
        <w:jc w:val="both"/>
        <w:rPr>
          <w:rFonts w:ascii="Times New Roman" w:hAnsi="Times New Roman"/>
          <w:bCs/>
          <w:color w:val="767171" w:themeColor="background2" w:themeShade="80"/>
          <w:sz w:val="24"/>
          <w:szCs w:val="24"/>
          <w:u w:val="single"/>
        </w:rPr>
      </w:pPr>
    </w:p>
    <w:tbl>
      <w:tblPr>
        <w:tblW w:w="51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8"/>
        <w:gridCol w:w="484"/>
        <w:gridCol w:w="2001"/>
        <w:gridCol w:w="410"/>
        <w:gridCol w:w="426"/>
        <w:gridCol w:w="567"/>
        <w:gridCol w:w="424"/>
        <w:gridCol w:w="852"/>
        <w:gridCol w:w="993"/>
        <w:gridCol w:w="1272"/>
        <w:gridCol w:w="1274"/>
      </w:tblGrid>
      <w:tr w:rsidR="006F6A7A" w:rsidRPr="00B11F8A" w14:paraId="267017B7" w14:textId="77777777" w:rsidTr="006F6A7A">
        <w:trPr>
          <w:trHeight w:val="622"/>
          <w:tblHeader/>
        </w:trPr>
        <w:tc>
          <w:tcPr>
            <w:tcW w:w="198" w:type="pct"/>
            <w:vMerge w:val="restart"/>
            <w:shd w:val="clear" w:color="auto" w:fill="BFBFBF"/>
            <w:textDirection w:val="btLr"/>
            <w:vAlign w:val="center"/>
            <w:hideMark/>
          </w:tcPr>
          <w:p w14:paraId="6C06330D" w14:textId="77777777" w:rsidR="00623A17" w:rsidRPr="00B11F8A" w:rsidRDefault="00623A17" w:rsidP="006F6A7A">
            <w:pPr>
              <w:jc w:val="center"/>
              <w:rPr>
                <w:rFonts w:ascii="Times New Roman" w:hAnsi="Times New Roman"/>
                <w:b/>
                <w:bCs/>
                <w:sz w:val="18"/>
                <w:szCs w:val="18"/>
              </w:rPr>
            </w:pPr>
            <w:r w:rsidRPr="00B11F8A">
              <w:rPr>
                <w:rFonts w:ascii="Times New Roman" w:hAnsi="Times New Roman"/>
                <w:b/>
                <w:bCs/>
                <w:sz w:val="18"/>
                <w:szCs w:val="18"/>
              </w:rPr>
              <w:t xml:space="preserve">No. </w:t>
            </w:r>
          </w:p>
        </w:tc>
        <w:tc>
          <w:tcPr>
            <w:tcW w:w="267" w:type="pct"/>
            <w:vMerge w:val="restart"/>
            <w:shd w:val="clear" w:color="auto" w:fill="BFBFBF"/>
            <w:textDirection w:val="btLr"/>
            <w:vAlign w:val="center"/>
            <w:hideMark/>
          </w:tcPr>
          <w:p w14:paraId="44E1635F"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¿A quién se le asigna?</w:t>
            </w:r>
          </w:p>
        </w:tc>
        <w:tc>
          <w:tcPr>
            <w:tcW w:w="1104" w:type="pct"/>
            <w:vMerge w:val="restart"/>
            <w:tcBorders>
              <w:right w:val="single" w:sz="4" w:space="0" w:color="auto"/>
            </w:tcBorders>
            <w:shd w:val="clear" w:color="auto" w:fill="BFBFBF"/>
            <w:vAlign w:val="center"/>
            <w:hideMark/>
          </w:tcPr>
          <w:p w14:paraId="15AE11D9" w14:textId="77777777" w:rsidR="00623A17" w:rsidRPr="00B11F8A" w:rsidRDefault="00623A17" w:rsidP="006F6A7A">
            <w:pPr>
              <w:jc w:val="both"/>
              <w:rPr>
                <w:rFonts w:ascii="Times New Roman" w:hAnsi="Times New Roman"/>
                <w:b/>
                <w:sz w:val="18"/>
                <w:szCs w:val="18"/>
              </w:rPr>
            </w:pPr>
            <w:r w:rsidRPr="00B11F8A">
              <w:rPr>
                <w:rFonts w:ascii="Times New Roman" w:hAnsi="Times New Roman"/>
                <w:b/>
                <w:sz w:val="18"/>
                <w:szCs w:val="18"/>
              </w:rPr>
              <w:t>Tratamiento/Controles a ser implementados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1EF7F9B"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 después del tratamiento</w:t>
            </w:r>
          </w:p>
        </w:tc>
        <w:tc>
          <w:tcPr>
            <w:tcW w:w="470" w:type="pct"/>
            <w:vMerge w:val="restart"/>
            <w:tcBorders>
              <w:left w:val="single" w:sz="4" w:space="0" w:color="auto"/>
            </w:tcBorders>
            <w:shd w:val="clear" w:color="auto" w:fill="BFBFBF"/>
            <w:textDirection w:val="btLr"/>
            <w:vAlign w:val="center"/>
          </w:tcPr>
          <w:p w14:paraId="6BFF4BFA" w14:textId="75DB3494" w:rsidR="00623A17" w:rsidRPr="00B11F8A" w:rsidRDefault="00623A17" w:rsidP="006F6A7A">
            <w:pPr>
              <w:ind w:left="113" w:right="113"/>
              <w:jc w:val="center"/>
              <w:rPr>
                <w:rFonts w:ascii="Times New Roman" w:hAnsi="Times New Roman"/>
                <w:b/>
                <w:sz w:val="18"/>
                <w:szCs w:val="18"/>
              </w:rPr>
            </w:pPr>
            <w:r w:rsidRPr="00B11F8A">
              <w:rPr>
                <w:rFonts w:ascii="Times New Roman" w:hAnsi="Times New Roman"/>
                <w:b/>
                <w:sz w:val="18"/>
                <w:szCs w:val="18"/>
              </w:rPr>
              <w:t xml:space="preserve">¿Afecta el </w:t>
            </w:r>
            <w:r w:rsidR="006F6A7A" w:rsidRPr="00B11F8A">
              <w:rPr>
                <w:rFonts w:ascii="Times New Roman" w:hAnsi="Times New Roman"/>
                <w:b/>
                <w:sz w:val="18"/>
                <w:szCs w:val="18"/>
              </w:rPr>
              <w:t>e</w:t>
            </w:r>
            <w:r w:rsidRPr="00B11F8A">
              <w:rPr>
                <w:rFonts w:ascii="Times New Roman" w:hAnsi="Times New Roman"/>
                <w:b/>
                <w:sz w:val="18"/>
                <w:szCs w:val="18"/>
              </w:rPr>
              <w:t xml:space="preserve">quilibrio </w:t>
            </w:r>
            <w:r w:rsidR="006F6A7A" w:rsidRPr="00B11F8A">
              <w:rPr>
                <w:rFonts w:ascii="Times New Roman" w:hAnsi="Times New Roman"/>
                <w:b/>
                <w:sz w:val="18"/>
                <w:szCs w:val="18"/>
              </w:rPr>
              <w:t>e</w:t>
            </w:r>
            <w:r w:rsidRPr="00B11F8A">
              <w:rPr>
                <w:rFonts w:ascii="Times New Roman" w:hAnsi="Times New Roman"/>
                <w:b/>
                <w:sz w:val="18"/>
                <w:szCs w:val="18"/>
              </w:rPr>
              <w:t>conómico del contrato?</w:t>
            </w:r>
          </w:p>
        </w:tc>
        <w:tc>
          <w:tcPr>
            <w:tcW w:w="548" w:type="pct"/>
            <w:vMerge w:val="restart"/>
            <w:shd w:val="clear" w:color="auto" w:fill="BFBFBF"/>
            <w:textDirection w:val="btLr"/>
            <w:vAlign w:val="center"/>
            <w:hideMark/>
          </w:tcPr>
          <w:p w14:paraId="3C129A8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Persona responsable por implementar el tratamiento</w:t>
            </w:r>
          </w:p>
        </w:tc>
        <w:tc>
          <w:tcPr>
            <w:tcW w:w="1405" w:type="pct"/>
            <w:gridSpan w:val="2"/>
            <w:shd w:val="clear" w:color="auto" w:fill="BFBFBF"/>
            <w:vAlign w:val="center"/>
          </w:tcPr>
          <w:p w14:paraId="30BEE55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Monitoreo y revisión</w:t>
            </w:r>
          </w:p>
        </w:tc>
      </w:tr>
      <w:tr w:rsidR="006F6A7A" w:rsidRPr="00B11F8A" w14:paraId="6027B90A" w14:textId="77777777" w:rsidTr="006F6A7A">
        <w:trPr>
          <w:cantSplit/>
          <w:trHeight w:val="1245"/>
          <w:tblHeader/>
        </w:trPr>
        <w:tc>
          <w:tcPr>
            <w:tcW w:w="198" w:type="pct"/>
            <w:vMerge/>
            <w:shd w:val="clear" w:color="auto" w:fill="BFBFBF"/>
            <w:textDirection w:val="btLr"/>
            <w:vAlign w:val="center"/>
          </w:tcPr>
          <w:p w14:paraId="354A7F4E" w14:textId="77777777" w:rsidR="00623A17" w:rsidRPr="00B11F8A" w:rsidRDefault="00623A17" w:rsidP="006F6A7A">
            <w:pPr>
              <w:jc w:val="center"/>
              <w:rPr>
                <w:rFonts w:ascii="Times New Roman" w:hAnsi="Times New Roman"/>
                <w:b/>
                <w:bCs/>
                <w:sz w:val="18"/>
                <w:szCs w:val="18"/>
              </w:rPr>
            </w:pPr>
          </w:p>
        </w:tc>
        <w:tc>
          <w:tcPr>
            <w:tcW w:w="267" w:type="pct"/>
            <w:vMerge/>
            <w:shd w:val="clear" w:color="auto" w:fill="BFBFBF"/>
            <w:textDirection w:val="btLr"/>
          </w:tcPr>
          <w:p w14:paraId="0602932E" w14:textId="77777777" w:rsidR="00623A17" w:rsidRPr="00B11F8A" w:rsidRDefault="00623A17" w:rsidP="006F6A7A">
            <w:pPr>
              <w:jc w:val="center"/>
              <w:rPr>
                <w:rFonts w:ascii="Times New Roman" w:hAnsi="Times New Roman"/>
                <w:b/>
                <w:sz w:val="18"/>
                <w:szCs w:val="18"/>
              </w:rPr>
            </w:pPr>
          </w:p>
        </w:tc>
        <w:tc>
          <w:tcPr>
            <w:tcW w:w="1104" w:type="pct"/>
            <w:vMerge/>
            <w:shd w:val="clear" w:color="auto" w:fill="BFBFBF"/>
            <w:vAlign w:val="center"/>
          </w:tcPr>
          <w:p w14:paraId="2BD4F5E6" w14:textId="77777777" w:rsidR="00623A17" w:rsidRPr="00B11F8A" w:rsidRDefault="00623A17" w:rsidP="006F6A7A">
            <w:pPr>
              <w:jc w:val="center"/>
              <w:rPr>
                <w:rFonts w:ascii="Times New Roman" w:hAnsi="Times New Roman"/>
                <w:b/>
                <w:sz w:val="18"/>
                <w:szCs w:val="18"/>
              </w:rPr>
            </w:pPr>
          </w:p>
        </w:tc>
        <w:tc>
          <w:tcPr>
            <w:tcW w:w="226" w:type="pct"/>
            <w:tcBorders>
              <w:top w:val="single" w:sz="4" w:space="0" w:color="auto"/>
            </w:tcBorders>
            <w:shd w:val="clear" w:color="auto" w:fill="BFBFBF"/>
            <w:textDirection w:val="btLr"/>
            <w:vAlign w:val="center"/>
          </w:tcPr>
          <w:p w14:paraId="23EA362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Probabilidad</w:t>
            </w:r>
          </w:p>
        </w:tc>
        <w:tc>
          <w:tcPr>
            <w:tcW w:w="235" w:type="pct"/>
            <w:tcBorders>
              <w:top w:val="single" w:sz="4" w:space="0" w:color="auto"/>
            </w:tcBorders>
            <w:shd w:val="clear" w:color="auto" w:fill="BFBFBF"/>
            <w:textDirection w:val="btLr"/>
          </w:tcPr>
          <w:p w14:paraId="6B2C0F1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w:t>
            </w:r>
          </w:p>
        </w:tc>
        <w:tc>
          <w:tcPr>
            <w:tcW w:w="313" w:type="pct"/>
            <w:tcBorders>
              <w:top w:val="single" w:sz="4" w:space="0" w:color="auto"/>
            </w:tcBorders>
            <w:shd w:val="clear" w:color="auto" w:fill="BFBFBF"/>
            <w:textDirection w:val="btLr"/>
          </w:tcPr>
          <w:p w14:paraId="144CDE6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Valoración del Riesgo</w:t>
            </w:r>
          </w:p>
        </w:tc>
        <w:tc>
          <w:tcPr>
            <w:tcW w:w="234" w:type="pct"/>
            <w:tcBorders>
              <w:top w:val="single" w:sz="4" w:space="0" w:color="auto"/>
            </w:tcBorders>
            <w:shd w:val="clear" w:color="auto" w:fill="BFBFBF"/>
            <w:textDirection w:val="btLr"/>
          </w:tcPr>
          <w:p w14:paraId="63FCA32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Categoría</w:t>
            </w:r>
          </w:p>
        </w:tc>
        <w:tc>
          <w:tcPr>
            <w:tcW w:w="470" w:type="pct"/>
            <w:vMerge/>
            <w:shd w:val="clear" w:color="auto" w:fill="BFBFBF"/>
            <w:textDirection w:val="btLr"/>
            <w:vAlign w:val="center"/>
          </w:tcPr>
          <w:p w14:paraId="6E0B0C0A" w14:textId="77777777" w:rsidR="00623A17" w:rsidRPr="00B11F8A" w:rsidRDefault="00623A17" w:rsidP="006F6A7A">
            <w:pPr>
              <w:ind w:left="113" w:right="113"/>
              <w:jc w:val="center"/>
              <w:rPr>
                <w:rFonts w:ascii="Times New Roman" w:hAnsi="Times New Roman"/>
                <w:b/>
                <w:sz w:val="18"/>
                <w:szCs w:val="18"/>
              </w:rPr>
            </w:pPr>
          </w:p>
        </w:tc>
        <w:tc>
          <w:tcPr>
            <w:tcW w:w="548" w:type="pct"/>
            <w:vMerge/>
            <w:shd w:val="clear" w:color="auto" w:fill="BFBFBF"/>
            <w:textDirection w:val="btLr"/>
            <w:vAlign w:val="center"/>
          </w:tcPr>
          <w:p w14:paraId="38D9E0C8" w14:textId="77777777" w:rsidR="00623A17" w:rsidRPr="00B11F8A" w:rsidRDefault="00623A17" w:rsidP="006F6A7A">
            <w:pPr>
              <w:jc w:val="center"/>
              <w:rPr>
                <w:rFonts w:ascii="Times New Roman" w:hAnsi="Times New Roman"/>
                <w:b/>
                <w:sz w:val="18"/>
                <w:szCs w:val="18"/>
              </w:rPr>
            </w:pPr>
          </w:p>
        </w:tc>
        <w:tc>
          <w:tcPr>
            <w:tcW w:w="702" w:type="pct"/>
            <w:shd w:val="clear" w:color="auto" w:fill="BFBFBF"/>
            <w:textDirection w:val="btLr"/>
            <w:vAlign w:val="center"/>
          </w:tcPr>
          <w:p w14:paraId="199129F5"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¿Cómo se realiza el monitoreo?</w:t>
            </w:r>
          </w:p>
        </w:tc>
        <w:tc>
          <w:tcPr>
            <w:tcW w:w="703" w:type="pct"/>
            <w:shd w:val="clear" w:color="auto" w:fill="BFBFBF"/>
            <w:textDirection w:val="btLr"/>
            <w:vAlign w:val="center"/>
          </w:tcPr>
          <w:p w14:paraId="7103528D"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 xml:space="preserve">Periodicidad </w:t>
            </w:r>
          </w:p>
          <w:p w14:paraId="2782CE0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¿Cuándo?</w:t>
            </w:r>
          </w:p>
        </w:tc>
      </w:tr>
      <w:tr w:rsidR="006F6A7A" w:rsidRPr="00B11F8A" w14:paraId="0E86216E" w14:textId="77777777" w:rsidTr="006F6A7A">
        <w:trPr>
          <w:cantSplit/>
          <w:trHeight w:val="1134"/>
        </w:trPr>
        <w:tc>
          <w:tcPr>
            <w:tcW w:w="198" w:type="pct"/>
            <w:shd w:val="clear" w:color="auto" w:fill="auto"/>
            <w:textDirection w:val="btLr"/>
            <w:vAlign w:val="center"/>
          </w:tcPr>
          <w:p w14:paraId="6EF2992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1</w:t>
            </w:r>
          </w:p>
        </w:tc>
        <w:tc>
          <w:tcPr>
            <w:tcW w:w="267" w:type="pct"/>
            <w:shd w:val="clear" w:color="auto" w:fill="auto"/>
            <w:textDirection w:val="btLr"/>
            <w:vAlign w:val="center"/>
          </w:tcPr>
          <w:p w14:paraId="6BEB972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4811E551"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Se establecen plazos perentorios para el perfeccionamiento y ejecución del contrato. </w:t>
            </w:r>
          </w:p>
        </w:tc>
        <w:tc>
          <w:tcPr>
            <w:tcW w:w="226" w:type="pct"/>
            <w:shd w:val="clear" w:color="auto" w:fill="auto"/>
            <w:textDirection w:val="btLr"/>
            <w:vAlign w:val="center"/>
          </w:tcPr>
          <w:p w14:paraId="719738E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516EE6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267AD0B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0A6BFB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2815E69D"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6B3CD6A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Subdirección Administrativa</w:t>
            </w:r>
          </w:p>
        </w:tc>
        <w:tc>
          <w:tcPr>
            <w:tcW w:w="702" w:type="pct"/>
            <w:shd w:val="clear" w:color="auto" w:fill="auto"/>
            <w:vAlign w:val="center"/>
          </w:tcPr>
          <w:p w14:paraId="180462D2"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Verificando el cumplimiento de los plazos establecidos para el perfeccionamiento y ejecución del contrato.</w:t>
            </w:r>
          </w:p>
        </w:tc>
        <w:tc>
          <w:tcPr>
            <w:tcW w:w="703" w:type="pct"/>
            <w:shd w:val="clear" w:color="auto" w:fill="auto"/>
            <w:vAlign w:val="center"/>
          </w:tcPr>
          <w:p w14:paraId="7B4FE023"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Cada vez que se elabora un contrato.</w:t>
            </w:r>
          </w:p>
          <w:p w14:paraId="4256945A" w14:textId="77777777" w:rsidR="00623A17" w:rsidRPr="00B11F8A" w:rsidRDefault="00623A17" w:rsidP="006F6A7A">
            <w:pPr>
              <w:jc w:val="both"/>
              <w:rPr>
                <w:rFonts w:ascii="Times New Roman" w:hAnsi="Times New Roman"/>
                <w:color w:val="000000"/>
                <w:sz w:val="18"/>
                <w:szCs w:val="18"/>
              </w:rPr>
            </w:pPr>
          </w:p>
        </w:tc>
      </w:tr>
      <w:tr w:rsidR="006F6A7A" w:rsidRPr="00B11F8A" w14:paraId="0AEB4F72" w14:textId="77777777" w:rsidTr="006F6A7A">
        <w:trPr>
          <w:cantSplit/>
          <w:trHeight w:val="1134"/>
        </w:trPr>
        <w:tc>
          <w:tcPr>
            <w:tcW w:w="198" w:type="pct"/>
            <w:shd w:val="clear" w:color="auto" w:fill="auto"/>
            <w:textDirection w:val="btLr"/>
            <w:vAlign w:val="center"/>
          </w:tcPr>
          <w:p w14:paraId="4ABD3F8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67" w:type="pct"/>
            <w:shd w:val="clear" w:color="auto" w:fill="auto"/>
            <w:textDirection w:val="btLr"/>
            <w:vAlign w:val="center"/>
          </w:tcPr>
          <w:p w14:paraId="593B956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5DDE9AEE" w14:textId="77777777" w:rsidR="00623A17" w:rsidRPr="00B11F8A" w:rsidRDefault="00623A17" w:rsidP="006F6A7A">
            <w:pPr>
              <w:jc w:val="center"/>
              <w:rPr>
                <w:rFonts w:ascii="Times New Roman" w:hAnsi="Times New Roman"/>
                <w:color w:val="000000"/>
                <w:sz w:val="18"/>
                <w:szCs w:val="18"/>
                <w:lang w:eastAsia="zh-TW"/>
              </w:rPr>
            </w:pPr>
            <w:r w:rsidRPr="00B11F8A">
              <w:rPr>
                <w:rFonts w:ascii="Times New Roman" w:hAnsi="Times New Roman"/>
                <w:color w:val="000000"/>
                <w:sz w:val="18"/>
                <w:szCs w:val="18"/>
              </w:rPr>
              <w:t xml:space="preserve">Reporte al Administrador del SECOP, y dejar evidencia de la interrupción del servicio. </w:t>
            </w:r>
          </w:p>
        </w:tc>
        <w:tc>
          <w:tcPr>
            <w:tcW w:w="226" w:type="pct"/>
            <w:shd w:val="clear" w:color="auto" w:fill="auto"/>
            <w:textDirection w:val="btLr"/>
            <w:vAlign w:val="center"/>
          </w:tcPr>
          <w:p w14:paraId="3FEA7D7E"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Raro 1</w:t>
            </w:r>
          </w:p>
        </w:tc>
        <w:tc>
          <w:tcPr>
            <w:tcW w:w="235" w:type="pct"/>
            <w:shd w:val="clear" w:color="auto" w:fill="auto"/>
            <w:textDirection w:val="btLr"/>
            <w:vAlign w:val="center"/>
          </w:tcPr>
          <w:p w14:paraId="21DD2D3B" w14:textId="77777777" w:rsidR="00623A17" w:rsidRPr="00B11F8A" w:rsidRDefault="00623A17" w:rsidP="006F6A7A">
            <w:pPr>
              <w:rPr>
                <w:rFonts w:ascii="Times New Roman" w:hAnsi="Times New Roman"/>
                <w:color w:val="000000"/>
                <w:sz w:val="18"/>
                <w:szCs w:val="18"/>
              </w:rPr>
            </w:pPr>
            <w:r w:rsidRPr="00B11F8A">
              <w:rPr>
                <w:rFonts w:ascii="Times New Roman" w:hAnsi="Times New Roman"/>
                <w:color w:val="000000"/>
                <w:sz w:val="18"/>
                <w:szCs w:val="18"/>
              </w:rPr>
              <w:t xml:space="preserve"> Insignificante 1</w:t>
            </w:r>
          </w:p>
        </w:tc>
        <w:tc>
          <w:tcPr>
            <w:tcW w:w="313" w:type="pct"/>
            <w:textDirection w:val="btLr"/>
            <w:vAlign w:val="center"/>
          </w:tcPr>
          <w:p w14:paraId="3D1CFDD6"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1C42C692"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8C8A1F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Bajo</w:t>
            </w:r>
          </w:p>
        </w:tc>
        <w:tc>
          <w:tcPr>
            <w:tcW w:w="548" w:type="pct"/>
            <w:shd w:val="clear" w:color="auto" w:fill="auto"/>
            <w:textDirection w:val="btLr"/>
            <w:vAlign w:val="center"/>
          </w:tcPr>
          <w:p w14:paraId="53FB1D4F"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Administrativa</w:t>
            </w:r>
          </w:p>
        </w:tc>
        <w:tc>
          <w:tcPr>
            <w:tcW w:w="702" w:type="pct"/>
            <w:shd w:val="clear" w:color="auto" w:fill="auto"/>
            <w:vAlign w:val="center"/>
          </w:tcPr>
          <w:p w14:paraId="63A0349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Revisando la Página de SECOP para el cargue de la información</w:t>
            </w:r>
          </w:p>
        </w:tc>
        <w:tc>
          <w:tcPr>
            <w:tcW w:w="703" w:type="pct"/>
            <w:shd w:val="clear" w:color="auto" w:fill="auto"/>
            <w:vAlign w:val="center"/>
          </w:tcPr>
          <w:p w14:paraId="140E7D58"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hay que publicar actos administrativos de contratación</w:t>
            </w:r>
          </w:p>
        </w:tc>
      </w:tr>
      <w:tr w:rsidR="006F6A7A" w:rsidRPr="00B11F8A" w14:paraId="64793838" w14:textId="77777777" w:rsidTr="006F6A7A">
        <w:trPr>
          <w:cantSplit/>
          <w:trHeight w:val="1134"/>
        </w:trPr>
        <w:tc>
          <w:tcPr>
            <w:tcW w:w="198" w:type="pct"/>
            <w:shd w:val="clear" w:color="auto" w:fill="auto"/>
            <w:textDirection w:val="btLr"/>
            <w:vAlign w:val="center"/>
          </w:tcPr>
          <w:p w14:paraId="00537DE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3</w:t>
            </w:r>
          </w:p>
        </w:tc>
        <w:tc>
          <w:tcPr>
            <w:tcW w:w="267" w:type="pct"/>
            <w:shd w:val="clear" w:color="auto" w:fill="auto"/>
            <w:textDirection w:val="btLr"/>
            <w:vAlign w:val="center"/>
          </w:tcPr>
          <w:p w14:paraId="1E1248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3E6151F0"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Seguimiento y verificación del cumplimiento de las obligaciones pactadas en el contrato.</w:t>
            </w:r>
          </w:p>
          <w:p w14:paraId="36914AE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 </w:t>
            </w:r>
          </w:p>
        </w:tc>
        <w:tc>
          <w:tcPr>
            <w:tcW w:w="226" w:type="pct"/>
            <w:shd w:val="clear" w:color="auto" w:fill="auto"/>
            <w:textDirection w:val="btLr"/>
            <w:vAlign w:val="center"/>
          </w:tcPr>
          <w:p w14:paraId="7EF3CDF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A319090"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0A83CCB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7D5056B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0E1CE349"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054831C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3DAA52FE"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 través de la verificación de cumplimiento de las obligaciones del contratista, en los plazos establecidos en el contrato. </w:t>
            </w:r>
          </w:p>
        </w:tc>
        <w:tc>
          <w:tcPr>
            <w:tcW w:w="703" w:type="pct"/>
            <w:shd w:val="clear" w:color="auto" w:fill="auto"/>
            <w:vAlign w:val="center"/>
          </w:tcPr>
          <w:p w14:paraId="4A3EC0D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y previo a la expedición del recibo a satisfacción.</w:t>
            </w:r>
          </w:p>
        </w:tc>
      </w:tr>
      <w:tr w:rsidR="006F6A7A" w:rsidRPr="00B11F8A" w14:paraId="63807B71" w14:textId="77777777" w:rsidTr="006F6A7A">
        <w:trPr>
          <w:cantSplit/>
          <w:trHeight w:val="1134"/>
        </w:trPr>
        <w:tc>
          <w:tcPr>
            <w:tcW w:w="198" w:type="pct"/>
            <w:shd w:val="clear" w:color="auto" w:fill="auto"/>
            <w:textDirection w:val="btLr"/>
            <w:vAlign w:val="center"/>
          </w:tcPr>
          <w:p w14:paraId="196EB2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4</w:t>
            </w:r>
          </w:p>
        </w:tc>
        <w:tc>
          <w:tcPr>
            <w:tcW w:w="267" w:type="pct"/>
            <w:shd w:val="clear" w:color="auto" w:fill="auto"/>
            <w:textDirection w:val="btLr"/>
            <w:vAlign w:val="center"/>
          </w:tcPr>
          <w:p w14:paraId="46B1AAA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1104" w:type="pct"/>
            <w:shd w:val="clear" w:color="auto" w:fill="auto"/>
            <w:vAlign w:val="center"/>
          </w:tcPr>
          <w:p w14:paraId="28EC0A1B"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Revisión y aprobación oportuna de la documentación inherente a los productos e informes del contrato.</w:t>
            </w:r>
          </w:p>
        </w:tc>
        <w:tc>
          <w:tcPr>
            <w:tcW w:w="226" w:type="pct"/>
            <w:shd w:val="clear" w:color="auto" w:fill="auto"/>
            <w:textDirection w:val="btLr"/>
            <w:vAlign w:val="center"/>
          </w:tcPr>
          <w:p w14:paraId="024C6DF4"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4922C95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5692BBB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563833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514BFF4"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4814C93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6077E0B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 establecen comités de seguimiento y supervisión, para la revisión previa de los productos e informes.</w:t>
            </w:r>
          </w:p>
        </w:tc>
        <w:tc>
          <w:tcPr>
            <w:tcW w:w="703" w:type="pct"/>
            <w:shd w:val="clear" w:color="auto" w:fill="auto"/>
            <w:vAlign w:val="center"/>
          </w:tcPr>
          <w:p w14:paraId="71F51DAD"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Conforme a los plazos contractuales.</w:t>
            </w:r>
          </w:p>
        </w:tc>
      </w:tr>
      <w:tr w:rsidR="006F6A7A" w:rsidRPr="00B11F8A" w14:paraId="113E01C2" w14:textId="77777777" w:rsidTr="006F6A7A">
        <w:trPr>
          <w:cantSplit/>
          <w:trHeight w:val="1794"/>
        </w:trPr>
        <w:tc>
          <w:tcPr>
            <w:tcW w:w="198" w:type="pct"/>
            <w:shd w:val="clear" w:color="auto" w:fill="auto"/>
            <w:textDirection w:val="btLr"/>
            <w:vAlign w:val="center"/>
          </w:tcPr>
          <w:p w14:paraId="530C9928"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5</w:t>
            </w:r>
          </w:p>
        </w:tc>
        <w:tc>
          <w:tcPr>
            <w:tcW w:w="267" w:type="pct"/>
            <w:shd w:val="clear" w:color="auto" w:fill="auto"/>
            <w:textDirection w:val="btLr"/>
            <w:vAlign w:val="center"/>
          </w:tcPr>
          <w:p w14:paraId="255C7E15"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SDHT</w:t>
            </w:r>
          </w:p>
        </w:tc>
        <w:tc>
          <w:tcPr>
            <w:tcW w:w="1104" w:type="pct"/>
            <w:shd w:val="clear" w:color="auto" w:fill="auto"/>
            <w:vAlign w:val="center"/>
          </w:tcPr>
          <w:p w14:paraId="685DAA5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Verificación del valor total del contrato y/o sus adiciones en valor, de manera previa a la expedición del registro presupuestal.</w:t>
            </w:r>
          </w:p>
        </w:tc>
        <w:tc>
          <w:tcPr>
            <w:tcW w:w="226" w:type="pct"/>
            <w:shd w:val="clear" w:color="auto" w:fill="auto"/>
            <w:textDirection w:val="btLr"/>
            <w:vAlign w:val="center"/>
          </w:tcPr>
          <w:p w14:paraId="6C5CCD14"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Raro 1</w:t>
            </w:r>
          </w:p>
        </w:tc>
        <w:tc>
          <w:tcPr>
            <w:tcW w:w="235" w:type="pct"/>
            <w:shd w:val="clear" w:color="auto" w:fill="auto"/>
            <w:textDirection w:val="btLr"/>
            <w:vAlign w:val="center"/>
          </w:tcPr>
          <w:p w14:paraId="3F3473AC"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 xml:space="preserve">Menor </w:t>
            </w:r>
          </w:p>
        </w:tc>
        <w:tc>
          <w:tcPr>
            <w:tcW w:w="313" w:type="pct"/>
            <w:textDirection w:val="btLr"/>
            <w:vAlign w:val="center"/>
          </w:tcPr>
          <w:p w14:paraId="5A466D9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AE821F6"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166BB2D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No</w:t>
            </w:r>
          </w:p>
        </w:tc>
        <w:tc>
          <w:tcPr>
            <w:tcW w:w="548" w:type="pct"/>
            <w:shd w:val="clear" w:color="auto" w:fill="auto"/>
            <w:textDirection w:val="btLr"/>
            <w:vAlign w:val="center"/>
          </w:tcPr>
          <w:p w14:paraId="3CB96941" w14:textId="1A05D8C4"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Financiera</w:t>
            </w:r>
          </w:p>
        </w:tc>
        <w:tc>
          <w:tcPr>
            <w:tcW w:w="702" w:type="pct"/>
            <w:shd w:val="clear" w:color="auto" w:fill="auto"/>
            <w:vAlign w:val="center"/>
          </w:tcPr>
          <w:p w14:paraId="3007B975"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 xml:space="preserve">En el momento de expedir el registro presupuestal al contrato y/o sus adiciones en valor, verificar que los valores correspondan a los del registro presupuestal. </w:t>
            </w:r>
          </w:p>
        </w:tc>
        <w:tc>
          <w:tcPr>
            <w:tcW w:w="703" w:type="pct"/>
            <w:shd w:val="clear" w:color="auto" w:fill="auto"/>
            <w:vAlign w:val="center"/>
          </w:tcPr>
          <w:p w14:paraId="336284FD"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se expide registro presupuestal a un contrato y/o adición.</w:t>
            </w:r>
          </w:p>
          <w:p w14:paraId="65949C53" w14:textId="77777777" w:rsidR="00623A17" w:rsidRPr="00B11F8A" w:rsidRDefault="00623A17" w:rsidP="006F6A7A">
            <w:pPr>
              <w:jc w:val="center"/>
              <w:rPr>
                <w:rFonts w:ascii="Times New Roman" w:hAnsi="Times New Roman"/>
                <w:sz w:val="18"/>
                <w:szCs w:val="18"/>
              </w:rPr>
            </w:pPr>
          </w:p>
        </w:tc>
      </w:tr>
      <w:tr w:rsidR="006F6A7A" w:rsidRPr="00B11F8A" w14:paraId="575150EB" w14:textId="77777777" w:rsidTr="006F6A7A">
        <w:trPr>
          <w:cantSplit/>
          <w:trHeight w:val="1358"/>
        </w:trPr>
        <w:tc>
          <w:tcPr>
            <w:tcW w:w="198" w:type="pct"/>
            <w:shd w:val="clear" w:color="auto" w:fill="auto"/>
            <w:textDirection w:val="btLr"/>
            <w:vAlign w:val="center"/>
            <w:hideMark/>
          </w:tcPr>
          <w:p w14:paraId="12D62EA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lastRenderedPageBreak/>
              <w:t>6</w:t>
            </w:r>
          </w:p>
        </w:tc>
        <w:tc>
          <w:tcPr>
            <w:tcW w:w="267" w:type="pct"/>
            <w:shd w:val="clear" w:color="auto" w:fill="auto"/>
            <w:textDirection w:val="btLr"/>
            <w:vAlign w:val="center"/>
          </w:tcPr>
          <w:p w14:paraId="3DC8282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SDHT </w:t>
            </w:r>
          </w:p>
          <w:p w14:paraId="42B8A96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CONTRATISTA</w:t>
            </w:r>
          </w:p>
        </w:tc>
        <w:tc>
          <w:tcPr>
            <w:tcW w:w="1104" w:type="pct"/>
            <w:shd w:val="clear" w:color="auto" w:fill="auto"/>
            <w:vAlign w:val="center"/>
          </w:tcPr>
          <w:p w14:paraId="414769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Aplicación inmediata de las disposiciones legales y ajuste de los procesos internos de la entidad.  </w:t>
            </w:r>
          </w:p>
        </w:tc>
        <w:tc>
          <w:tcPr>
            <w:tcW w:w="226" w:type="pct"/>
            <w:shd w:val="clear" w:color="auto" w:fill="auto"/>
            <w:textDirection w:val="btLr"/>
            <w:vAlign w:val="center"/>
          </w:tcPr>
          <w:p w14:paraId="6BBA417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36E46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188BCA5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45DD772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5C317C1E"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7173806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p w14:paraId="7711289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702" w:type="pct"/>
            <w:shd w:val="clear" w:color="auto" w:fill="auto"/>
            <w:vAlign w:val="center"/>
          </w:tcPr>
          <w:p w14:paraId="684FCF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consulta y actualización normativa.</w:t>
            </w:r>
          </w:p>
        </w:tc>
        <w:tc>
          <w:tcPr>
            <w:tcW w:w="703" w:type="pct"/>
            <w:shd w:val="clear" w:color="auto" w:fill="auto"/>
            <w:vAlign w:val="center"/>
          </w:tcPr>
          <w:p w14:paraId="58EB56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Permanente</w:t>
            </w:r>
          </w:p>
        </w:tc>
      </w:tr>
    </w:tbl>
    <w:p w14:paraId="2F6AC48E" w14:textId="77777777" w:rsidR="006F6A7A" w:rsidRDefault="006F6A7A" w:rsidP="006F6A7A">
      <w:pPr>
        <w:pStyle w:val="Prrafodelista"/>
        <w:shd w:val="clear" w:color="auto" w:fill="FFFFFF"/>
        <w:autoSpaceDE w:val="0"/>
        <w:autoSpaceDN w:val="0"/>
        <w:adjustRightInd w:val="0"/>
        <w:jc w:val="both"/>
        <w:rPr>
          <w:b/>
          <w:bCs/>
          <w:sz w:val="24"/>
          <w:szCs w:val="24"/>
          <w:lang w:val="es-CO"/>
        </w:rPr>
      </w:pPr>
    </w:p>
    <w:p w14:paraId="481E8B6F" w14:textId="77777777" w:rsidR="009A4BB5" w:rsidRPr="00AA3E06" w:rsidRDefault="009A4BB5" w:rsidP="00AA3E06">
      <w:pPr>
        <w:shd w:val="clear" w:color="auto" w:fill="FFFFFF"/>
        <w:autoSpaceDE w:val="0"/>
        <w:autoSpaceDN w:val="0"/>
        <w:adjustRightInd w:val="0"/>
        <w:jc w:val="both"/>
        <w:rPr>
          <w:b/>
          <w:bCs/>
          <w:sz w:val="24"/>
          <w:szCs w:val="24"/>
        </w:rPr>
      </w:pPr>
    </w:p>
    <w:p w14:paraId="0B7844EC" w14:textId="77C3D90D" w:rsidR="00274CFC"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AFILIACIÓN A RIESGOS LABORALES</w:t>
      </w:r>
    </w:p>
    <w:p w14:paraId="1FF8C43D" w14:textId="77777777" w:rsidR="00274CFC" w:rsidRPr="00B11F8A" w:rsidRDefault="00274CFC" w:rsidP="00E46642">
      <w:pPr>
        <w:ind w:left="360"/>
        <w:jc w:val="both"/>
        <w:rPr>
          <w:rFonts w:ascii="Times New Roman" w:hAnsi="Times New Roman"/>
          <w:b/>
          <w:sz w:val="24"/>
          <w:szCs w:val="24"/>
        </w:rPr>
      </w:pPr>
    </w:p>
    <w:p w14:paraId="258D1BF9" w14:textId="1A97C563" w:rsidR="00274CFC" w:rsidRPr="00B11F8A" w:rsidRDefault="00274CFC" w:rsidP="00E46642">
      <w:pPr>
        <w:jc w:val="both"/>
        <w:rPr>
          <w:rFonts w:ascii="Times New Roman" w:hAnsi="Times New Roman"/>
          <w:b/>
          <w:color w:val="767171" w:themeColor="background2" w:themeShade="80"/>
          <w:sz w:val="24"/>
          <w:szCs w:val="24"/>
        </w:rPr>
      </w:pPr>
      <w:r w:rsidRPr="00B11F8A">
        <w:rPr>
          <w:rFonts w:ascii="Times New Roman" w:hAnsi="Times New Roman"/>
          <w:sz w:val="24"/>
          <w:szCs w:val="24"/>
        </w:rPr>
        <w:t>Conforme con lo establecido en el artículo 2, literal a), numeral 1 de la Ley 1562 de 2012 y el Decreto Nacional 723 de 2013, el contratista debe afiliarse a la ARL, en riesgo</w:t>
      </w:r>
      <w:r w:rsidR="006F6A7A" w:rsidRPr="00B11F8A">
        <w:rPr>
          <w:rFonts w:ascii="Times New Roman" w:hAnsi="Times New Roman"/>
          <w:sz w:val="24"/>
          <w:szCs w:val="24"/>
        </w:rPr>
        <w:t xml:space="preserve"> </w:t>
      </w:r>
      <w:r w:rsidR="008E57BB">
        <w:rPr>
          <w:rFonts w:ascii="Times New Roman" w:hAnsi="Times New Roman"/>
          <w:sz w:val="24"/>
          <w:szCs w:val="24"/>
        </w:rPr>
        <w:t>5</w:t>
      </w:r>
    </w:p>
    <w:p w14:paraId="1A8C17C3" w14:textId="77777777" w:rsidR="00274CFC" w:rsidRPr="00B11F8A" w:rsidRDefault="00274CFC" w:rsidP="00E46642">
      <w:pPr>
        <w:ind w:right="88"/>
        <w:jc w:val="both"/>
        <w:rPr>
          <w:rFonts w:ascii="Times New Roman" w:hAnsi="Times New Roman"/>
          <w:bCs/>
          <w:sz w:val="24"/>
          <w:szCs w:val="24"/>
        </w:rPr>
      </w:pPr>
    </w:p>
    <w:p w14:paraId="22264099" w14:textId="2FAEF4F0" w:rsidR="009A4BB5" w:rsidRPr="009A4BB5" w:rsidRDefault="51F7A51A" w:rsidP="009A4BB5">
      <w:pPr>
        <w:pStyle w:val="Prrafodelista"/>
        <w:numPr>
          <w:ilvl w:val="0"/>
          <w:numId w:val="4"/>
        </w:numPr>
        <w:ind w:right="88"/>
        <w:jc w:val="both"/>
        <w:rPr>
          <w:sz w:val="24"/>
          <w:szCs w:val="24"/>
          <w:lang w:val="es-CO"/>
        </w:rPr>
      </w:pPr>
      <w:r w:rsidRPr="00A625C3">
        <w:rPr>
          <w:b/>
          <w:bCs/>
          <w:sz w:val="24"/>
          <w:szCs w:val="24"/>
          <w:lang w:val="es-CO"/>
        </w:rPr>
        <w:t>GARANTÍAS QUE SE DEBEN EXIGIR AL CONTRATISTA</w:t>
      </w:r>
    </w:p>
    <w:p w14:paraId="5EC7BC71" w14:textId="77777777" w:rsidR="009A4BB5" w:rsidRDefault="009A4BB5" w:rsidP="009A4BB5">
      <w:pPr>
        <w:ind w:right="88"/>
        <w:jc w:val="both"/>
        <w:rPr>
          <w:sz w:val="24"/>
          <w:szCs w:val="24"/>
        </w:rPr>
      </w:pPr>
    </w:p>
    <w:p w14:paraId="27C9A0D9"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De conformidad con lo establecido en el artículo 7o de la Ley 1150 de 2007, y según lo dispuesto en el Libro 2, Título 1, Capítulo 2, Sección 3 – Garantías, del Decreto Nacional 1082 de 2015, le corresponde al CONTRATISTA constituir en favor de la SECRETARÍA DISTRITAL DEL HÁBITAT NIT.899.999.061-9 la garantía que amparen los siguientes riesgos:</w:t>
      </w:r>
    </w:p>
    <w:p w14:paraId="7D2C651E" w14:textId="77777777" w:rsidR="009A4BB5" w:rsidRPr="009A4BB5" w:rsidRDefault="009A4BB5" w:rsidP="009A4BB5">
      <w:pPr>
        <w:ind w:right="88"/>
        <w:jc w:val="both"/>
        <w:rPr>
          <w:rFonts w:ascii="Times New Roman" w:hAnsi="Times New Roman"/>
          <w:sz w:val="24"/>
          <w:szCs w:val="24"/>
          <w:lang w:val="es-E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2815"/>
        <w:gridCol w:w="3233"/>
      </w:tblGrid>
      <w:tr w:rsidR="009A4BB5" w:rsidRPr="009A4BB5" w14:paraId="1E26762F" w14:textId="77777777" w:rsidTr="009A4BB5">
        <w:trPr>
          <w:trHeight w:val="340"/>
        </w:trPr>
        <w:tc>
          <w:tcPr>
            <w:tcW w:w="2554" w:type="dxa"/>
            <w:tcBorders>
              <w:top w:val="single" w:sz="4" w:space="0" w:color="000000"/>
              <w:left w:val="single" w:sz="4" w:space="0" w:color="000000"/>
              <w:bottom w:val="single" w:sz="4" w:space="0" w:color="000000"/>
              <w:right w:val="single" w:sz="4" w:space="0" w:color="000000"/>
            </w:tcBorders>
            <w:shd w:val="clear" w:color="auto" w:fill="E7E6E6"/>
            <w:hideMark/>
          </w:tcPr>
          <w:p w14:paraId="2B302A42"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Clase de amparo</w:t>
            </w:r>
          </w:p>
        </w:tc>
        <w:tc>
          <w:tcPr>
            <w:tcW w:w="2815" w:type="dxa"/>
            <w:tcBorders>
              <w:top w:val="single" w:sz="4" w:space="0" w:color="000000"/>
              <w:left w:val="single" w:sz="4" w:space="0" w:color="000000"/>
              <w:bottom w:val="single" w:sz="4" w:space="0" w:color="000000"/>
              <w:right w:val="single" w:sz="4" w:space="0" w:color="000000"/>
            </w:tcBorders>
            <w:shd w:val="clear" w:color="auto" w:fill="E7E6E6"/>
            <w:hideMark/>
          </w:tcPr>
          <w:p w14:paraId="71D1F147"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Porcentaje asegurado</w:t>
            </w:r>
          </w:p>
        </w:tc>
        <w:tc>
          <w:tcPr>
            <w:tcW w:w="3233" w:type="dxa"/>
            <w:tcBorders>
              <w:top w:val="single" w:sz="4" w:space="0" w:color="000000"/>
              <w:left w:val="single" w:sz="4" w:space="0" w:color="000000"/>
              <w:bottom w:val="single" w:sz="4" w:space="0" w:color="000000"/>
              <w:right w:val="single" w:sz="4" w:space="0" w:color="000000"/>
            </w:tcBorders>
            <w:shd w:val="clear" w:color="auto" w:fill="E7E6E6"/>
            <w:hideMark/>
          </w:tcPr>
          <w:p w14:paraId="1E221FB0"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Vigencia</w:t>
            </w:r>
          </w:p>
        </w:tc>
      </w:tr>
      <w:tr w:rsidR="009A4BB5" w:rsidRPr="009A4BB5" w14:paraId="7DBA9D77" w14:textId="77777777" w:rsidTr="009A4BB5">
        <w:trPr>
          <w:trHeight w:val="758"/>
        </w:trPr>
        <w:tc>
          <w:tcPr>
            <w:tcW w:w="2554" w:type="dxa"/>
            <w:tcBorders>
              <w:top w:val="single" w:sz="4" w:space="0" w:color="000000"/>
              <w:left w:val="single" w:sz="4" w:space="0" w:color="000000"/>
              <w:bottom w:val="single" w:sz="4" w:space="0" w:color="000000"/>
              <w:right w:val="single" w:sz="4" w:space="0" w:color="000000"/>
            </w:tcBorders>
            <w:hideMark/>
          </w:tcPr>
          <w:p w14:paraId="4490BB58"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Cumplimiento</w:t>
            </w:r>
          </w:p>
        </w:tc>
        <w:tc>
          <w:tcPr>
            <w:tcW w:w="2815" w:type="dxa"/>
            <w:tcBorders>
              <w:top w:val="single" w:sz="4" w:space="0" w:color="000000"/>
              <w:left w:val="single" w:sz="4" w:space="0" w:color="000000"/>
              <w:bottom w:val="single" w:sz="4" w:space="0" w:color="000000"/>
              <w:right w:val="single" w:sz="4" w:space="0" w:color="000000"/>
            </w:tcBorders>
            <w:hideMark/>
          </w:tcPr>
          <w:p w14:paraId="7F7009BD"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10% valor total del contrato</w:t>
            </w:r>
          </w:p>
        </w:tc>
        <w:tc>
          <w:tcPr>
            <w:tcW w:w="3233" w:type="dxa"/>
            <w:tcBorders>
              <w:top w:val="single" w:sz="4" w:space="0" w:color="000000"/>
              <w:left w:val="single" w:sz="4" w:space="0" w:color="000000"/>
              <w:bottom w:val="single" w:sz="4" w:space="0" w:color="000000"/>
              <w:right w:val="single" w:sz="4" w:space="0" w:color="000000"/>
            </w:tcBorders>
            <w:hideMark/>
          </w:tcPr>
          <w:p w14:paraId="170A35B2" w14:textId="74D55E49"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Con una vigencia igual al plazo de ejecución del contrato y seis</w:t>
            </w:r>
            <w:r w:rsidR="008E57BB">
              <w:rPr>
                <w:rFonts w:ascii="Times New Roman" w:hAnsi="Times New Roman"/>
                <w:sz w:val="24"/>
                <w:szCs w:val="24"/>
                <w:lang w:val="es-ES"/>
              </w:rPr>
              <w:t xml:space="preserve"> </w:t>
            </w:r>
            <w:r w:rsidRPr="009A4BB5">
              <w:rPr>
                <w:rFonts w:ascii="Times New Roman" w:hAnsi="Times New Roman"/>
                <w:sz w:val="24"/>
                <w:szCs w:val="24"/>
                <w:lang w:val="es-ES"/>
              </w:rPr>
              <w:t>(6) meses más.</w:t>
            </w:r>
          </w:p>
        </w:tc>
      </w:tr>
    </w:tbl>
    <w:p w14:paraId="7B37DA15" w14:textId="77777777" w:rsidR="009A4BB5" w:rsidRPr="009A4BB5" w:rsidRDefault="009A4BB5" w:rsidP="009A4BB5">
      <w:pPr>
        <w:ind w:right="88"/>
        <w:jc w:val="both"/>
        <w:rPr>
          <w:rFonts w:ascii="Times New Roman" w:hAnsi="Times New Roman"/>
          <w:sz w:val="24"/>
          <w:szCs w:val="24"/>
          <w:lang w:val="es-ES"/>
        </w:rPr>
      </w:pPr>
    </w:p>
    <w:p w14:paraId="28B66193"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b/>
          <w:sz w:val="24"/>
          <w:szCs w:val="24"/>
          <w:lang w:val="es-ES"/>
        </w:rPr>
        <w:t>PARÁGRAFO</w:t>
      </w:r>
      <w:r w:rsidRPr="009A4BB5">
        <w:rPr>
          <w:rFonts w:ascii="Times New Roman" w:hAnsi="Times New Roman"/>
          <w:sz w:val="24"/>
          <w:szCs w:val="24"/>
          <w:lang w:val="es-ES"/>
        </w:rPr>
        <w:t>: El hecho de la constitución de estos amparos, no exonera al CONTRATISTA de las responsabilidades legales con los riesgos asegurados.</w:t>
      </w:r>
    </w:p>
    <w:p w14:paraId="1D90E178" w14:textId="77777777" w:rsidR="009A4BB5" w:rsidRPr="009A4BB5" w:rsidRDefault="009A4BB5" w:rsidP="009A4BB5">
      <w:pPr>
        <w:ind w:right="88"/>
        <w:jc w:val="both"/>
        <w:rPr>
          <w:rFonts w:ascii="Times New Roman" w:hAnsi="Times New Roman"/>
          <w:sz w:val="24"/>
          <w:szCs w:val="24"/>
          <w:lang w:val="es-ES"/>
        </w:rPr>
      </w:pPr>
    </w:p>
    <w:p w14:paraId="0571D070" w14:textId="77777777" w:rsidR="005816E4" w:rsidRPr="00A625C3" w:rsidRDefault="005816E4" w:rsidP="00E46642">
      <w:pPr>
        <w:pStyle w:val="Textoindependiente"/>
        <w:ind w:right="88"/>
        <w:jc w:val="both"/>
        <w:rPr>
          <w:rFonts w:ascii="Times New Roman" w:hAnsi="Times New Roman"/>
          <w:b w:val="0"/>
          <w:sz w:val="24"/>
          <w:szCs w:val="24"/>
          <w:lang w:val="es-CO"/>
        </w:rPr>
      </w:pPr>
    </w:p>
    <w:p w14:paraId="527168E9" w14:textId="77777777" w:rsidR="00274CFC" w:rsidRPr="00A625C3" w:rsidRDefault="51F7A51A" w:rsidP="00E46642">
      <w:pPr>
        <w:pStyle w:val="Prrafodelista"/>
        <w:numPr>
          <w:ilvl w:val="0"/>
          <w:numId w:val="4"/>
        </w:numPr>
        <w:rPr>
          <w:color w:val="FF0000"/>
          <w:sz w:val="24"/>
          <w:szCs w:val="24"/>
          <w:lang w:val="es-CO"/>
        </w:rPr>
      </w:pPr>
      <w:r w:rsidRPr="00A625C3">
        <w:rPr>
          <w:b/>
          <w:bCs/>
          <w:sz w:val="24"/>
          <w:szCs w:val="24"/>
          <w:lang w:val="es-CO"/>
        </w:rPr>
        <w:t>SUPERVISIÓN:</w:t>
      </w:r>
    </w:p>
    <w:p w14:paraId="63D28E48" w14:textId="77777777" w:rsidR="00274CFC" w:rsidRPr="00A625C3" w:rsidRDefault="00274CFC" w:rsidP="00E46642">
      <w:pPr>
        <w:pStyle w:val="Prrafodelista"/>
        <w:rPr>
          <w:color w:val="FF0000"/>
          <w:sz w:val="24"/>
          <w:szCs w:val="24"/>
          <w:lang w:val="es-CO"/>
        </w:rPr>
      </w:pPr>
    </w:p>
    <w:p w14:paraId="3E2478CA" w14:textId="65D4BB96" w:rsidR="00706DAE" w:rsidRPr="00B11F8A" w:rsidRDefault="009A4BB5" w:rsidP="00706DAE">
      <w:pPr>
        <w:pStyle w:val="Prrafodelista"/>
        <w:ind w:left="0"/>
        <w:jc w:val="both"/>
        <w:rPr>
          <w:sz w:val="24"/>
          <w:szCs w:val="24"/>
          <w:lang w:val="es-CO"/>
        </w:rPr>
      </w:pPr>
      <w:r w:rsidRPr="009A4BB5">
        <w:rPr>
          <w:sz w:val="24"/>
          <w:szCs w:val="24"/>
          <w:lang w:val="es-CO"/>
        </w:rPr>
        <w:t xml:space="preserve">La Secretaría ejercerá la supervisión y el control del Contrato a través del Subdirector de Operaciones o quien haga sus veces o quien designe por escrito el ordenador del gasto, quien deberá en el ejercicio de sus funciones observar lo dispuesto en el artículo 4 y el numeral 1° del artículo 26 de la Ley 80 de 1993 y los artículos 83 y 84 de la Ley 1474 de 2011, así como </w:t>
      </w:r>
      <w:r w:rsidRPr="009A4BB5">
        <w:rPr>
          <w:sz w:val="24"/>
          <w:szCs w:val="24"/>
          <w:lang w:val="es-CO"/>
        </w:rPr>
        <w:lastRenderedPageBreak/>
        <w:t>las funciones señaladas en el Manual de Contratación y el Manual de supervisión e interventoría vigentes</w:t>
      </w:r>
      <w:r w:rsidR="00706DAE" w:rsidRPr="00B11F8A">
        <w:rPr>
          <w:sz w:val="24"/>
          <w:szCs w:val="24"/>
          <w:lang w:val="es-CO"/>
        </w:rPr>
        <w:t>.</w:t>
      </w:r>
    </w:p>
    <w:p w14:paraId="69A38FEA" w14:textId="77777777" w:rsidR="00706DAE" w:rsidRPr="00B11F8A" w:rsidRDefault="00706DAE" w:rsidP="00323757">
      <w:pPr>
        <w:pStyle w:val="Prrafodelista"/>
        <w:ind w:left="0"/>
        <w:jc w:val="both"/>
        <w:rPr>
          <w:sz w:val="24"/>
          <w:szCs w:val="24"/>
          <w:lang w:val="es-CO"/>
        </w:rPr>
      </w:pPr>
    </w:p>
    <w:p w14:paraId="183AC264" w14:textId="77777777" w:rsidR="00706DAE" w:rsidRPr="00B11F8A" w:rsidRDefault="00706DAE" w:rsidP="00323757">
      <w:pPr>
        <w:pStyle w:val="Prrafodelista"/>
        <w:ind w:left="0"/>
        <w:jc w:val="both"/>
        <w:rPr>
          <w:sz w:val="24"/>
          <w:szCs w:val="24"/>
          <w:lang w:val="es-CO"/>
        </w:rPr>
      </w:pPr>
      <w:r w:rsidRPr="00B11F8A">
        <w:rPr>
          <w:sz w:val="24"/>
          <w:szCs w:val="24"/>
          <w:lang w:val="es-CO"/>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2140241D" w14:textId="77777777" w:rsidR="00706DAE" w:rsidRPr="00B11F8A" w:rsidRDefault="00706DAE" w:rsidP="00323757">
      <w:pPr>
        <w:pStyle w:val="Prrafodelista"/>
        <w:ind w:left="0"/>
        <w:jc w:val="both"/>
        <w:rPr>
          <w:sz w:val="24"/>
          <w:szCs w:val="24"/>
          <w:lang w:val="es-CO"/>
        </w:rPr>
      </w:pPr>
    </w:p>
    <w:p w14:paraId="34B61F56" w14:textId="77777777" w:rsidR="00706DAE" w:rsidRPr="00B11F8A" w:rsidRDefault="00706DAE" w:rsidP="00323757">
      <w:pPr>
        <w:pStyle w:val="Prrafodelista"/>
        <w:ind w:left="0"/>
        <w:jc w:val="both"/>
        <w:rPr>
          <w:sz w:val="24"/>
          <w:szCs w:val="24"/>
          <w:lang w:val="es-CO"/>
        </w:rPr>
      </w:pPr>
      <w:r w:rsidRPr="00B11F8A">
        <w:rPr>
          <w:sz w:val="24"/>
          <w:szCs w:val="24"/>
          <w:lang w:val="es-CO"/>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49DD05ED" w14:textId="77777777" w:rsidR="00706DAE" w:rsidRPr="00B11F8A" w:rsidRDefault="00706DAE" w:rsidP="00706DAE">
      <w:pPr>
        <w:pStyle w:val="Prrafodelista"/>
        <w:rPr>
          <w:sz w:val="24"/>
          <w:szCs w:val="24"/>
          <w:lang w:val="es-CO"/>
        </w:rPr>
      </w:pPr>
    </w:p>
    <w:p w14:paraId="1FA93F9E" w14:textId="3DBDF4B8" w:rsidR="00274CFC" w:rsidRPr="00B11F8A" w:rsidRDefault="00706DAE" w:rsidP="00706DAE">
      <w:pPr>
        <w:jc w:val="both"/>
        <w:rPr>
          <w:rFonts w:ascii="Times New Roman" w:hAnsi="Times New Roman"/>
          <w:sz w:val="24"/>
          <w:szCs w:val="24"/>
        </w:rPr>
      </w:pPr>
      <w:r w:rsidRPr="00B11F8A">
        <w:rPr>
          <w:rFonts w:ascii="Times New Roman" w:hAnsi="Times New Roman"/>
          <w:sz w:val="24"/>
          <w:szCs w:val="24"/>
        </w:rPr>
        <w:t xml:space="preserve">El supervisor entre otras funciones tendrá las siguientes: </w:t>
      </w:r>
      <w:r w:rsidR="00274CFC" w:rsidRPr="00B11F8A">
        <w:rPr>
          <w:rFonts w:ascii="Times New Roman" w:hAnsi="Times New Roman"/>
          <w:sz w:val="24"/>
          <w:szCs w:val="24"/>
        </w:rPr>
        <w:t xml:space="preserve">1). </w:t>
      </w:r>
      <w:r w:rsidRPr="00B11F8A">
        <w:rPr>
          <w:rFonts w:ascii="Times New Roman" w:hAnsi="Times New Roman"/>
          <w:sz w:val="24"/>
          <w:szCs w:val="24"/>
        </w:rPr>
        <w:t>E</w:t>
      </w:r>
      <w:r w:rsidR="00274CFC" w:rsidRPr="00B11F8A">
        <w:rPr>
          <w:rFonts w:ascii="Times New Roman" w:hAnsi="Times New Roman"/>
          <w:sz w:val="24"/>
          <w:szCs w:val="24"/>
        </w:rPr>
        <w:t>jercer</w:t>
      </w:r>
      <w:r w:rsidR="00506812" w:rsidRPr="00B11F8A">
        <w:rPr>
          <w:rFonts w:ascii="Times New Roman" w:hAnsi="Times New Roman"/>
          <w:sz w:val="24"/>
          <w:szCs w:val="24"/>
        </w:rPr>
        <w:t xml:space="preserve"> </w:t>
      </w:r>
      <w:r w:rsidR="00274CFC" w:rsidRPr="00B11F8A">
        <w:rPr>
          <w:rFonts w:ascii="Times New Roman" w:hAnsi="Times New Roman"/>
          <w:sz w:val="24"/>
          <w:szCs w:val="24"/>
        </w:rPr>
        <w:t xml:space="preserve">control y vigilancia de la ejecución del contrato, exigiendo al Contratista el cumplimiento idóneo y oportuno del mismo. Para </w:t>
      </w:r>
      <w:r w:rsidR="0042753C" w:rsidRPr="00B11F8A">
        <w:rPr>
          <w:rFonts w:ascii="Times New Roman" w:hAnsi="Times New Roman"/>
          <w:sz w:val="24"/>
          <w:szCs w:val="24"/>
        </w:rPr>
        <w:t>iniciar la ejecución del contrato en la plataforma SECOP II</w:t>
      </w:r>
      <w:r w:rsidR="00274CFC" w:rsidRPr="00B11F8A">
        <w:rPr>
          <w:rFonts w:ascii="Times New Roman" w:hAnsi="Times New Roman"/>
          <w:sz w:val="24"/>
          <w:szCs w:val="24"/>
        </w:rPr>
        <w:t>, la supervisión deberá verificar que se efectuó el respectivo registro presupuestal, que las garantías estén aprobadas, cuando estén previstas y que el contratista se encuentre afiliado al Sistema de Riesgos Laborales. 2). Responder por el recibo a satisfacción de las actividades que comporta la ejecución del objeto del presente contrato de conformidad con lo pactado en el mismo. 3). Coordinar la estructuración de la documentación que se genera con ocasión del contrato y el correspondiente envío a las áreas que corresponda. 4).</w:t>
      </w:r>
      <w:r w:rsidR="00506812" w:rsidRPr="00B11F8A">
        <w:rPr>
          <w:rFonts w:ascii="Times New Roman" w:hAnsi="Times New Roman"/>
          <w:sz w:val="24"/>
          <w:szCs w:val="24"/>
        </w:rPr>
        <w:t xml:space="preserve"> Efectuar los requerimientos que sean del caso a EL CONTRATISTA cuando las exigencias de cumplimiento así lo requieran. 5).</w:t>
      </w:r>
      <w:r w:rsidR="00274CFC" w:rsidRPr="00B11F8A">
        <w:rPr>
          <w:rFonts w:ascii="Times New Roman" w:hAnsi="Times New Roman"/>
          <w:sz w:val="24"/>
          <w:szCs w:val="24"/>
        </w:rPr>
        <w:t xml:space="preserve"> Requerir al contratista, con copia al respectivo garante si lo hubiere, cuando advierta incumplimientos y estructurar los soportes del caso con las cuantificaciones a que haya lugar, que le permitan adelantar </w:t>
      </w:r>
      <w:r w:rsidR="00274CFC" w:rsidRPr="008200DE">
        <w:rPr>
          <w:rFonts w:ascii="Times New Roman" w:hAnsi="Times New Roman"/>
          <w:sz w:val="24"/>
          <w:szCs w:val="24"/>
        </w:rPr>
        <w:t>a la entidad el trámite que corresponda, en observancia especialmente de lo dispuesto en el artículo 86 de la Ley 1474 de 2011</w:t>
      </w:r>
      <w:r w:rsidR="00274CFC" w:rsidRPr="00B11F8A">
        <w:rPr>
          <w:rFonts w:ascii="Times New Roman" w:hAnsi="Times New Roman"/>
          <w:sz w:val="24"/>
          <w:szCs w:val="24"/>
        </w:rPr>
        <w:t xml:space="preserve"> y la reglamentación que esté vigente en la SDHT en materia de imposición de multas, sanciones y declaratorias de incumplimiento frente a los contratistas. </w:t>
      </w:r>
      <w:r w:rsidR="00506812" w:rsidRPr="00B11F8A">
        <w:rPr>
          <w:rFonts w:ascii="Times New Roman" w:hAnsi="Times New Roman"/>
          <w:sz w:val="24"/>
          <w:szCs w:val="24"/>
        </w:rPr>
        <w:t>6</w:t>
      </w:r>
      <w:r w:rsidR="00274CFC" w:rsidRPr="00B11F8A">
        <w:rPr>
          <w:rFonts w:ascii="Times New Roman" w:hAnsi="Times New Roman"/>
          <w:sz w:val="24"/>
          <w:szCs w:val="24"/>
        </w:rPr>
        <w:t xml:space="preserve">). Elaborar los informes, actas y documentos que la actividad de supervisión comporta, con la remisión respectiva a las áreas que correspondan. </w:t>
      </w:r>
      <w:r w:rsidR="00506812" w:rsidRPr="00B11F8A">
        <w:rPr>
          <w:rFonts w:ascii="Times New Roman" w:hAnsi="Times New Roman"/>
          <w:sz w:val="24"/>
          <w:szCs w:val="24"/>
        </w:rPr>
        <w:t>7</w:t>
      </w:r>
      <w:r w:rsidR="00274CFC" w:rsidRPr="00B11F8A">
        <w:rPr>
          <w:rFonts w:ascii="Times New Roman" w:hAnsi="Times New Roman"/>
          <w:sz w:val="24"/>
          <w:szCs w:val="24"/>
        </w:rPr>
        <w:t xml:space="preserve">). </w:t>
      </w:r>
      <w:r w:rsidR="00506812" w:rsidRPr="00B11F8A">
        <w:rPr>
          <w:rFonts w:ascii="Times New Roman" w:hAnsi="Times New Roman"/>
          <w:sz w:val="24"/>
          <w:szCs w:val="24"/>
        </w:rPr>
        <w:t>Verificar la legalidad de la factura electrónica</w:t>
      </w:r>
      <w:r w:rsidR="005974A3" w:rsidRPr="00B11F8A">
        <w:rPr>
          <w:rFonts w:ascii="Times New Roman" w:hAnsi="Times New Roman"/>
          <w:sz w:val="24"/>
          <w:szCs w:val="24"/>
        </w:rPr>
        <w:t xml:space="preserve">, cuando el contratista se encuentre </w:t>
      </w:r>
      <w:r w:rsidRPr="00B11F8A">
        <w:rPr>
          <w:rFonts w:ascii="Times New Roman" w:hAnsi="Times New Roman"/>
          <w:sz w:val="24"/>
          <w:szCs w:val="24"/>
        </w:rPr>
        <w:t xml:space="preserve">registrado como responsable de IVA </w:t>
      </w:r>
      <w:r w:rsidR="005974A3" w:rsidRPr="00B11F8A">
        <w:rPr>
          <w:rFonts w:ascii="Times New Roman" w:hAnsi="Times New Roman"/>
          <w:sz w:val="24"/>
          <w:szCs w:val="24"/>
        </w:rPr>
        <w:t xml:space="preserve">y se haya acogido a dicho sistema de facturación. 8). </w:t>
      </w:r>
      <w:r w:rsidRPr="00B11F8A">
        <w:rPr>
          <w:rFonts w:ascii="Times New Roman" w:hAnsi="Times New Roman"/>
          <w:sz w:val="24"/>
          <w:szCs w:val="24"/>
        </w:rPr>
        <w:t>Dar un trámite oportuno a las cuentas de cobro o facturas según sea el caso</w:t>
      </w:r>
      <w:r w:rsidR="00274CFC" w:rsidRPr="00B11F8A">
        <w:rPr>
          <w:rFonts w:ascii="Times New Roman" w:hAnsi="Times New Roman"/>
          <w:sz w:val="24"/>
          <w:szCs w:val="24"/>
        </w:rPr>
        <w:t xml:space="preserve">, previa verificación del cumplimiento del objeto dentro del contexto estipulado y de la acreditación de que el Contratista se encuentra al día en el pago al Sistema de Seguridad Social Integral y parafiscales, lo cual incluye el Sistema de Riesgos Laborales, de conformidad con lo establecido en el inciso segundo del artículo 41 de Ley 80 de 1993, modificado mediante el artículo 23 de la Ley 1150 de 2007 y en los términos establecidos en el artículo 244 de la Ley 1955 de 2019. </w:t>
      </w:r>
      <w:r w:rsidR="005974A3" w:rsidRPr="00B11F8A">
        <w:rPr>
          <w:rFonts w:ascii="Times New Roman" w:hAnsi="Times New Roman"/>
          <w:sz w:val="24"/>
          <w:szCs w:val="24"/>
        </w:rPr>
        <w:t>9</w:t>
      </w:r>
      <w:r w:rsidR="00274CFC" w:rsidRPr="00B11F8A">
        <w:rPr>
          <w:rFonts w:ascii="Times New Roman" w:hAnsi="Times New Roman"/>
          <w:sz w:val="24"/>
          <w:szCs w:val="24"/>
        </w:rPr>
        <w:t xml:space="preserve">). </w:t>
      </w:r>
      <w:r w:rsidR="001C7D04" w:rsidRPr="00B11F8A">
        <w:rPr>
          <w:rFonts w:ascii="Times New Roman" w:hAnsi="Times New Roman"/>
          <w:sz w:val="24"/>
          <w:szCs w:val="24"/>
        </w:rPr>
        <w:t xml:space="preserve">Verificar </w:t>
      </w:r>
      <w:r w:rsidR="00274CFC" w:rsidRPr="00B11F8A">
        <w:rPr>
          <w:rFonts w:ascii="Times New Roman" w:hAnsi="Times New Roman"/>
          <w:sz w:val="24"/>
          <w:szCs w:val="24"/>
        </w:rPr>
        <w:t>que</w:t>
      </w:r>
      <w:r w:rsidR="001C7D04" w:rsidRPr="00B11F8A">
        <w:rPr>
          <w:rFonts w:ascii="Times New Roman" w:hAnsi="Times New Roman"/>
          <w:sz w:val="24"/>
          <w:szCs w:val="24"/>
        </w:rPr>
        <w:t xml:space="preserve">, en el evento que el objeto contratado involucre la asignación de bienes devolutivos al Contratista, </w:t>
      </w:r>
      <w:r w:rsidR="00274CFC" w:rsidRPr="00B11F8A">
        <w:rPr>
          <w:rFonts w:ascii="Times New Roman" w:hAnsi="Times New Roman"/>
          <w:sz w:val="24"/>
          <w:szCs w:val="24"/>
        </w:rPr>
        <w:t xml:space="preserve"> los conserve y use </w:t>
      </w:r>
      <w:r w:rsidR="00274CFC" w:rsidRPr="00B11F8A">
        <w:rPr>
          <w:rFonts w:ascii="Times New Roman" w:hAnsi="Times New Roman"/>
          <w:sz w:val="24"/>
          <w:szCs w:val="24"/>
        </w:rPr>
        <w:lastRenderedPageBreak/>
        <w:t xml:space="preserve">adecuadamente con la obligación del Contratista de responder por su deterioro o pérdida imputables a él. Al momento de la terminación del contrato, además de tenerse en cuenta el cumplimiento del objeto como tal, el supervisor deberá verificar que el contratista haya efectuado la devolución de los bienes entregados para el desarrollo del mismo, con la obtención del certificado de recibo a satisfacción del área de la SDHT encargada del almacén o de la administración de los bienes, que deberá anexarse al informe de finalización del contrato; de lo contrario, se deberá dejar constancia para efecto de tomar las medidas administrativas y jurídicas a que haya lugar, en los términos del numeral 1.1 de la </w:t>
      </w:r>
      <w:hyperlink r:id="rId8" w:anchor="0" w:history="1">
        <w:r w:rsidR="0022267C" w:rsidRPr="0022267C">
          <w:rPr>
            <w:rFonts w:ascii="Times New Roman" w:hAnsi="Times New Roman"/>
            <w:sz w:val="24"/>
            <w:szCs w:val="24"/>
          </w:rPr>
          <w:t>Directiva 008 de 2021.</w:t>
        </w:r>
      </w:hyperlink>
      <w:r w:rsidR="00274CFC" w:rsidRPr="00B11F8A">
        <w:rPr>
          <w:rFonts w:ascii="Times New Roman" w:hAnsi="Times New Roman"/>
          <w:sz w:val="24"/>
          <w:szCs w:val="24"/>
        </w:rPr>
        <w:t xml:space="preserve"> de la Alcaldía Mayor de Bogotá, D.C., o las disposiciones que la modifiquen, deroguen o sustituyan. </w:t>
      </w:r>
      <w:r w:rsidR="005974A3" w:rsidRPr="00B11F8A">
        <w:rPr>
          <w:rFonts w:ascii="Times New Roman" w:hAnsi="Times New Roman"/>
          <w:sz w:val="24"/>
          <w:szCs w:val="24"/>
        </w:rPr>
        <w:t>10</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conserve y use adecuadamente los documentos y expedientes que para la ejecución del objeto pactado se le entreguen, con la obligación del Contratista de responder por su deterioro o pérdida imputables al mismo. Al momento de la terminación del contrato, el supervisor deberá verificar que el contratista haya efectuado la devolución de los documentos y expedientes entregados para el desarrollo del mismo, con la obtención del recibo a satisfacción del área de la SDHT que corresponda, que deberá anexarse al informe de finalización del contrato; de lo contrario, se deberá dejar constancia para efecto de tomar las medidas administrativas y jurídicas a que haya lugar. </w:t>
      </w:r>
      <w:r w:rsidR="005974A3" w:rsidRPr="00B11F8A">
        <w:rPr>
          <w:rFonts w:ascii="Times New Roman" w:hAnsi="Times New Roman"/>
          <w:sz w:val="24"/>
          <w:szCs w:val="24"/>
        </w:rPr>
        <w:t>11</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que el contratista cumpla las directrices implementadas en el Sistema de Correspondencia y Archivos Oficiales dispuesto por la entidad, para el manejo integral de la información y que atienda con la oportunidad debida los radicados que le sean asignados en el marco de la ejecución del objeto pactado, de modo que el respectivo aplicativo de correspondencia se mantenga actualizado y al día en ese sentido. Dicha verificación se realizará durante toda la ejecución contractual y en especial respecto de los radicados asignados en sistema de correspondencia para cada pago. Al momento de la terminación del contrato, el supervisor deberá verificar que el contratista no presente radicados a cargo sin atender o sin descargar en el respectivo aplicativo, lo cual es necesario para viabilizar el estado de paz y salvo en el contexto de la finalización del contrato. 1</w:t>
      </w:r>
      <w:r w:rsidR="005974A3" w:rsidRPr="00B11F8A">
        <w:rPr>
          <w:rFonts w:ascii="Times New Roman" w:hAnsi="Times New Roman"/>
          <w:sz w:val="24"/>
          <w:szCs w:val="24"/>
        </w:rPr>
        <w:t>2</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porte </w:t>
      </w:r>
      <w:r w:rsidR="006142F2" w:rsidRPr="00B11F8A">
        <w:rPr>
          <w:rFonts w:ascii="Times New Roman" w:hAnsi="Times New Roman"/>
          <w:sz w:val="24"/>
          <w:szCs w:val="24"/>
        </w:rPr>
        <w:t>un carné que lo acredite como tal,</w:t>
      </w:r>
      <w:r w:rsidR="00274CFC" w:rsidRPr="00B11F8A">
        <w:rPr>
          <w:rFonts w:ascii="Times New Roman" w:hAnsi="Times New Roman"/>
          <w:sz w:val="24"/>
          <w:szCs w:val="24"/>
        </w:rPr>
        <w:t xml:space="preserve"> en forma permanente dentro de las instalaciones de la Entidad, con un uso adecuado en virtud del carácter personal e intransferible del mismo.  </w:t>
      </w:r>
      <w:r w:rsidR="005974A3" w:rsidRPr="00B11F8A">
        <w:rPr>
          <w:rFonts w:ascii="Times New Roman" w:hAnsi="Times New Roman"/>
          <w:sz w:val="24"/>
          <w:szCs w:val="24"/>
        </w:rPr>
        <w:t>1</w:t>
      </w:r>
      <w:r w:rsidR="006142F2" w:rsidRPr="00B11F8A">
        <w:rPr>
          <w:rFonts w:ascii="Times New Roman" w:hAnsi="Times New Roman"/>
          <w:sz w:val="24"/>
          <w:szCs w:val="24"/>
        </w:rPr>
        <w:t>3</w:t>
      </w:r>
      <w:r w:rsidR="005974A3" w:rsidRPr="00B11F8A">
        <w:rPr>
          <w:rFonts w:ascii="Times New Roman" w:hAnsi="Times New Roman"/>
          <w:sz w:val="24"/>
          <w:szCs w:val="24"/>
        </w:rPr>
        <w:t xml:space="preserve">). Informar </w:t>
      </w:r>
      <w:r w:rsidR="006142F2" w:rsidRPr="00B11F8A">
        <w:rPr>
          <w:rFonts w:ascii="Times New Roman" w:hAnsi="Times New Roman"/>
          <w:sz w:val="24"/>
          <w:szCs w:val="24"/>
        </w:rPr>
        <w:t xml:space="preserve">oportunamente </w:t>
      </w:r>
      <w:r w:rsidR="005974A3" w:rsidRPr="00B11F8A">
        <w:rPr>
          <w:rFonts w:ascii="Times New Roman" w:hAnsi="Times New Roman"/>
          <w:sz w:val="24"/>
          <w:szCs w:val="24"/>
        </w:rPr>
        <w:t xml:space="preserve">a la </w:t>
      </w:r>
      <w:r w:rsidR="005F3A3E" w:rsidRPr="00B11F8A">
        <w:rPr>
          <w:rFonts w:ascii="Times New Roman" w:hAnsi="Times New Roman"/>
          <w:sz w:val="24"/>
          <w:szCs w:val="24"/>
        </w:rPr>
        <w:t>oficina</w:t>
      </w:r>
      <w:r w:rsidR="005974A3" w:rsidRPr="00B11F8A">
        <w:rPr>
          <w:rFonts w:ascii="Times New Roman" w:hAnsi="Times New Roman"/>
          <w:sz w:val="24"/>
          <w:szCs w:val="24"/>
        </w:rPr>
        <w:t xml:space="preserve"> de contratación, sobre los cambios que se presenten durante la ejecución</w:t>
      </w:r>
      <w:r w:rsidR="005F3A3E" w:rsidRPr="00B11F8A">
        <w:rPr>
          <w:rFonts w:ascii="Times New Roman" w:hAnsi="Times New Roman"/>
          <w:sz w:val="24"/>
          <w:szCs w:val="24"/>
        </w:rPr>
        <w:t xml:space="preserve"> del contrato y velar porque se suscriban por las partes las correspondientes modificaciones, adiciones o prórrogas que se requieran.</w:t>
      </w:r>
      <w:r w:rsidR="005974A3" w:rsidRPr="00B11F8A">
        <w:rPr>
          <w:rFonts w:ascii="Times New Roman" w:hAnsi="Times New Roman"/>
          <w:sz w:val="24"/>
          <w:szCs w:val="24"/>
        </w:rPr>
        <w:t xml:space="preserve"> </w:t>
      </w:r>
      <w:r w:rsidR="00274CFC" w:rsidRPr="00B11F8A">
        <w:rPr>
          <w:rFonts w:ascii="Times New Roman" w:hAnsi="Times New Roman"/>
          <w:sz w:val="24"/>
          <w:szCs w:val="24"/>
        </w:rPr>
        <w:t>1</w:t>
      </w:r>
      <w:r w:rsidR="006142F2" w:rsidRPr="00B11F8A">
        <w:rPr>
          <w:rFonts w:ascii="Times New Roman" w:hAnsi="Times New Roman"/>
          <w:sz w:val="24"/>
          <w:szCs w:val="24"/>
        </w:rPr>
        <w:t>4</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Requerir al contratista para surta los trámites al respectivo garante, dentro de los cinco (5) días siguientes al </w:t>
      </w:r>
      <w:r w:rsidR="00274CFC" w:rsidRPr="00B11F8A">
        <w:rPr>
          <w:rFonts w:ascii="Times New Roman" w:hAnsi="Times New Roman"/>
          <w:sz w:val="24"/>
          <w:szCs w:val="24"/>
        </w:rPr>
        <w:t>perfecciona</w:t>
      </w:r>
      <w:r w:rsidR="006142F2" w:rsidRPr="00B11F8A">
        <w:rPr>
          <w:rFonts w:ascii="Times New Roman" w:hAnsi="Times New Roman"/>
          <w:sz w:val="24"/>
          <w:szCs w:val="24"/>
        </w:rPr>
        <w:t xml:space="preserve">miento de </w:t>
      </w:r>
      <w:r w:rsidR="00274CFC" w:rsidRPr="00B11F8A">
        <w:rPr>
          <w:rFonts w:ascii="Times New Roman" w:hAnsi="Times New Roman"/>
          <w:sz w:val="24"/>
          <w:szCs w:val="24"/>
        </w:rPr>
        <w:t>las modificaciones de los contratos y convenios</w:t>
      </w:r>
      <w:r w:rsidR="006142F2" w:rsidRPr="00B11F8A">
        <w:rPr>
          <w:rFonts w:ascii="Times New Roman" w:hAnsi="Times New Roman"/>
          <w:sz w:val="24"/>
          <w:szCs w:val="24"/>
        </w:rPr>
        <w:t xml:space="preserve"> y </w:t>
      </w:r>
      <w:r w:rsidR="004541C9" w:rsidRPr="00B11F8A">
        <w:rPr>
          <w:rFonts w:ascii="Times New Roman" w:hAnsi="Times New Roman"/>
          <w:sz w:val="24"/>
          <w:szCs w:val="24"/>
        </w:rPr>
        <w:t xml:space="preserve">garantizar que los amparos que correspondan se mantengan </w:t>
      </w:r>
      <w:r w:rsidR="006142F2" w:rsidRPr="00B11F8A">
        <w:rPr>
          <w:rFonts w:ascii="Times New Roman" w:hAnsi="Times New Roman"/>
          <w:sz w:val="24"/>
          <w:szCs w:val="24"/>
        </w:rPr>
        <w:t>vigente</w:t>
      </w:r>
      <w:r w:rsidR="004541C9" w:rsidRPr="00B11F8A">
        <w:rPr>
          <w:rFonts w:ascii="Times New Roman" w:hAnsi="Times New Roman"/>
          <w:sz w:val="24"/>
          <w:szCs w:val="24"/>
        </w:rPr>
        <w:t>s,</w:t>
      </w:r>
      <w:r w:rsidR="006142F2" w:rsidRPr="00B11F8A">
        <w:rPr>
          <w:rFonts w:ascii="Times New Roman" w:hAnsi="Times New Roman"/>
          <w:sz w:val="24"/>
          <w:szCs w:val="24"/>
        </w:rPr>
        <w:t xml:space="preserve"> para la etapa de liquidación o postcontractual</w:t>
      </w:r>
      <w:r w:rsidR="004541C9" w:rsidRPr="00B11F8A">
        <w:rPr>
          <w:rFonts w:ascii="Times New Roman" w:hAnsi="Times New Roman"/>
          <w:sz w:val="24"/>
          <w:szCs w:val="24"/>
        </w:rPr>
        <w:t>,</w:t>
      </w:r>
      <w:r w:rsidR="006142F2" w:rsidRPr="00B11F8A">
        <w:rPr>
          <w:rFonts w:ascii="Times New Roman" w:hAnsi="Times New Roman"/>
          <w:sz w:val="24"/>
          <w:szCs w:val="24"/>
        </w:rPr>
        <w:t xml:space="preserve"> cuando a ello hubiere lugar.</w:t>
      </w:r>
      <w:r w:rsidR="00274CFC" w:rsidRPr="00B11F8A">
        <w:rPr>
          <w:rFonts w:ascii="Times New Roman" w:hAnsi="Times New Roman"/>
          <w:sz w:val="24"/>
          <w:szCs w:val="24"/>
        </w:rPr>
        <w:t xml:space="preserve"> 1</w:t>
      </w:r>
      <w:r w:rsidR="006142F2" w:rsidRPr="00B11F8A">
        <w:rPr>
          <w:rFonts w:ascii="Times New Roman" w:hAnsi="Times New Roman"/>
          <w:sz w:val="24"/>
          <w:szCs w:val="24"/>
        </w:rPr>
        <w:t>5</w:t>
      </w:r>
      <w:r w:rsidR="00274CFC" w:rsidRPr="00B11F8A">
        <w:rPr>
          <w:rFonts w:ascii="Times New Roman" w:hAnsi="Times New Roman"/>
          <w:sz w:val="24"/>
          <w:szCs w:val="24"/>
        </w:rPr>
        <w:t>). Verificar el registro por parte del contratista de la información de su hoja de vida en el Sistema de Información Distrital del Empleo y la Administración Pública –SIDEAP. 1</w:t>
      </w:r>
      <w:r w:rsidR="006142F2" w:rsidRPr="00B11F8A">
        <w:rPr>
          <w:rFonts w:ascii="Times New Roman" w:hAnsi="Times New Roman"/>
          <w:sz w:val="24"/>
          <w:szCs w:val="24"/>
        </w:rPr>
        <w:t>6</w:t>
      </w:r>
      <w:r w:rsidR="00274CFC" w:rsidRPr="00B11F8A">
        <w:rPr>
          <w:rFonts w:ascii="Times New Roman" w:hAnsi="Times New Roman"/>
          <w:sz w:val="24"/>
          <w:szCs w:val="24"/>
        </w:rPr>
        <w:t>).</w:t>
      </w:r>
      <w:r w:rsidR="005F3A3E" w:rsidRPr="00B11F8A">
        <w:rPr>
          <w:rFonts w:ascii="Times New Roman" w:hAnsi="Times New Roman"/>
          <w:sz w:val="24"/>
          <w:szCs w:val="24"/>
        </w:rPr>
        <w:t xml:space="preserve">  Publicar dentro del término de ley en la plataforma SECOP II toda la ejecución contractual y sus soportes de acuerdo con lo estipulado en la Ley 1712 de 2014.</w:t>
      </w:r>
      <w:r w:rsidR="00274CFC" w:rsidRPr="00B11F8A">
        <w:rPr>
          <w:rFonts w:ascii="Times New Roman" w:hAnsi="Times New Roman"/>
          <w:sz w:val="24"/>
          <w:szCs w:val="24"/>
        </w:rPr>
        <w:t xml:space="preserve"> </w:t>
      </w:r>
      <w:r w:rsidR="005F3A3E" w:rsidRPr="00B11F8A">
        <w:rPr>
          <w:rFonts w:ascii="Times New Roman" w:hAnsi="Times New Roman"/>
          <w:sz w:val="24"/>
          <w:szCs w:val="24"/>
        </w:rPr>
        <w:t>1</w:t>
      </w:r>
      <w:r w:rsidR="006142F2" w:rsidRPr="00B11F8A">
        <w:rPr>
          <w:rFonts w:ascii="Times New Roman" w:hAnsi="Times New Roman"/>
          <w:sz w:val="24"/>
          <w:szCs w:val="24"/>
        </w:rPr>
        <w:t>7</w:t>
      </w:r>
      <w:r w:rsidR="005F3A3E" w:rsidRPr="00B11F8A">
        <w:rPr>
          <w:rFonts w:ascii="Times New Roman" w:hAnsi="Times New Roman"/>
          <w:sz w:val="24"/>
          <w:szCs w:val="24"/>
        </w:rPr>
        <w:t xml:space="preserve">). </w:t>
      </w:r>
      <w:r w:rsidR="006142F2" w:rsidRPr="00B11F8A">
        <w:rPr>
          <w:rFonts w:ascii="Times New Roman" w:hAnsi="Times New Roman"/>
          <w:sz w:val="24"/>
          <w:szCs w:val="24"/>
        </w:rPr>
        <w:t xml:space="preserve">Garantizar el cargue y/o archivo </w:t>
      </w:r>
      <w:r w:rsidR="00274CFC" w:rsidRPr="00B11F8A">
        <w:rPr>
          <w:rFonts w:ascii="Times New Roman" w:hAnsi="Times New Roman"/>
          <w:sz w:val="24"/>
          <w:szCs w:val="24"/>
        </w:rPr>
        <w:t>mensual</w:t>
      </w:r>
      <w:r w:rsidR="006142F2" w:rsidRPr="00B11F8A">
        <w:rPr>
          <w:rFonts w:ascii="Times New Roman" w:hAnsi="Times New Roman"/>
          <w:sz w:val="24"/>
          <w:szCs w:val="24"/>
        </w:rPr>
        <w:t xml:space="preserve"> en el expediente contractual (físico o electrónico, según aplique)</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de </w:t>
      </w:r>
      <w:r w:rsidR="00274CFC" w:rsidRPr="00B11F8A">
        <w:rPr>
          <w:rFonts w:ascii="Times New Roman" w:hAnsi="Times New Roman"/>
          <w:sz w:val="24"/>
          <w:szCs w:val="24"/>
        </w:rPr>
        <w:t xml:space="preserve">la documentación </w:t>
      </w:r>
      <w:r w:rsidR="006142F2" w:rsidRPr="00B11F8A">
        <w:rPr>
          <w:rFonts w:ascii="Times New Roman" w:hAnsi="Times New Roman"/>
          <w:sz w:val="24"/>
          <w:szCs w:val="24"/>
        </w:rPr>
        <w:t xml:space="preserve">correspondiente a </w:t>
      </w:r>
      <w:r w:rsidR="00274CFC" w:rsidRPr="00B11F8A">
        <w:rPr>
          <w:rFonts w:ascii="Times New Roman" w:hAnsi="Times New Roman"/>
          <w:sz w:val="24"/>
          <w:szCs w:val="24"/>
        </w:rPr>
        <w:t>la ejecución contractual</w:t>
      </w:r>
      <w:r w:rsidR="0057474E" w:rsidRPr="00B11F8A">
        <w:rPr>
          <w:rFonts w:ascii="Times New Roman" w:hAnsi="Times New Roman"/>
          <w:sz w:val="24"/>
          <w:szCs w:val="24"/>
        </w:rPr>
        <w:t xml:space="preserve"> y sus respectivas evidencias o soportes</w:t>
      </w:r>
      <w:r w:rsidR="006142F2" w:rsidRPr="00B11F8A">
        <w:rPr>
          <w:rFonts w:ascii="Times New Roman" w:hAnsi="Times New Roman"/>
          <w:sz w:val="24"/>
          <w:szCs w:val="24"/>
        </w:rPr>
        <w:t xml:space="preserve">, </w:t>
      </w:r>
      <w:r w:rsidR="00274CFC" w:rsidRPr="00B11F8A">
        <w:rPr>
          <w:rFonts w:ascii="Times New Roman" w:hAnsi="Times New Roman"/>
          <w:sz w:val="24"/>
          <w:szCs w:val="24"/>
        </w:rPr>
        <w:t xml:space="preserve">una vez </w:t>
      </w:r>
      <w:r w:rsidR="00274CFC" w:rsidRPr="00B11F8A">
        <w:rPr>
          <w:rFonts w:ascii="Times New Roman" w:hAnsi="Times New Roman"/>
          <w:sz w:val="24"/>
          <w:szCs w:val="24"/>
        </w:rPr>
        <w:lastRenderedPageBreak/>
        <w:t>haya sido publicada en la plataforma SECOP</w:t>
      </w:r>
      <w:r w:rsidR="006142F2" w:rsidRPr="00B11F8A">
        <w:rPr>
          <w:rFonts w:ascii="Times New Roman" w:hAnsi="Times New Roman"/>
          <w:sz w:val="24"/>
          <w:szCs w:val="24"/>
        </w:rPr>
        <w:t xml:space="preserve"> </w:t>
      </w:r>
      <w:r w:rsidR="00274CFC" w:rsidRPr="00B11F8A">
        <w:rPr>
          <w:rFonts w:ascii="Times New Roman" w:hAnsi="Times New Roman"/>
          <w:sz w:val="24"/>
          <w:szCs w:val="24"/>
        </w:rPr>
        <w:t>II. 1</w:t>
      </w:r>
      <w:r w:rsidR="006142F2" w:rsidRPr="00B11F8A">
        <w:rPr>
          <w:rFonts w:ascii="Times New Roman" w:hAnsi="Times New Roman"/>
          <w:sz w:val="24"/>
          <w:szCs w:val="24"/>
        </w:rPr>
        <w:t>8</w:t>
      </w:r>
      <w:r w:rsidR="00274CFC" w:rsidRPr="00B11F8A">
        <w:rPr>
          <w:rFonts w:ascii="Times New Roman" w:hAnsi="Times New Roman"/>
          <w:sz w:val="24"/>
          <w:szCs w:val="24"/>
        </w:rPr>
        <w:t xml:space="preserve">). </w:t>
      </w:r>
      <w:r w:rsidR="004541C9" w:rsidRPr="00B11F8A">
        <w:rPr>
          <w:rFonts w:ascii="Times New Roman" w:hAnsi="Times New Roman"/>
          <w:sz w:val="24"/>
          <w:szCs w:val="24"/>
        </w:rPr>
        <w:t xml:space="preserve">Preparar </w:t>
      </w:r>
      <w:r w:rsidR="00274CFC" w:rsidRPr="00B11F8A">
        <w:rPr>
          <w:rFonts w:ascii="Times New Roman" w:hAnsi="Times New Roman"/>
          <w:sz w:val="24"/>
          <w:szCs w:val="24"/>
        </w:rPr>
        <w:t>un informe completo, previo requerimiento al contratista y al garante si lo hubiere, que fundamente la actuación sancionatoria que se pueda generar</w:t>
      </w:r>
      <w:r w:rsidR="004541C9" w:rsidRPr="00B11F8A">
        <w:rPr>
          <w:rFonts w:ascii="Times New Roman" w:hAnsi="Times New Roman"/>
          <w:sz w:val="24"/>
          <w:szCs w:val="24"/>
        </w:rPr>
        <w:t>, cuando se adviertan posibles incumplimientos</w:t>
      </w:r>
      <w:r w:rsidR="00274CFC" w:rsidRPr="00B11F8A">
        <w:rPr>
          <w:rFonts w:ascii="Times New Roman" w:hAnsi="Times New Roman"/>
          <w:sz w:val="24"/>
          <w:szCs w:val="24"/>
        </w:rPr>
        <w:t xml:space="preserve">. </w:t>
      </w:r>
      <w:r w:rsidR="004541C9" w:rsidRPr="00B11F8A">
        <w:rPr>
          <w:rFonts w:ascii="Times New Roman" w:hAnsi="Times New Roman"/>
          <w:sz w:val="24"/>
          <w:szCs w:val="24"/>
        </w:rPr>
        <w:t>19</w:t>
      </w:r>
      <w:r w:rsidR="00274CFC" w:rsidRPr="00B11F8A">
        <w:rPr>
          <w:rFonts w:ascii="Times New Roman" w:hAnsi="Times New Roman"/>
          <w:sz w:val="24"/>
          <w:szCs w:val="24"/>
        </w:rPr>
        <w:t>). Proyectar con la debida antelación, la liquidación del contrato, en los casos en los que la misma se imponga</w:t>
      </w:r>
      <w:r w:rsidR="004541C9" w:rsidRPr="00B11F8A">
        <w:rPr>
          <w:rFonts w:ascii="Times New Roman" w:hAnsi="Times New Roman"/>
          <w:sz w:val="24"/>
          <w:szCs w:val="24"/>
        </w:rPr>
        <w:t xml:space="preserve"> y remitirla para su revisión y trámite a la Subdirección Administrativa adjuntando los soportes correspondientes</w:t>
      </w:r>
      <w:r w:rsidR="00274CFC" w:rsidRPr="00B11F8A">
        <w:rPr>
          <w:rFonts w:ascii="Times New Roman" w:hAnsi="Times New Roman"/>
          <w:sz w:val="24"/>
          <w:szCs w:val="24"/>
        </w:rPr>
        <w:t xml:space="preserve">. </w:t>
      </w:r>
      <w:r w:rsidR="005F3A3E" w:rsidRPr="00B11F8A">
        <w:rPr>
          <w:rFonts w:ascii="Times New Roman" w:hAnsi="Times New Roman"/>
          <w:sz w:val="24"/>
          <w:szCs w:val="24"/>
        </w:rPr>
        <w:t>2</w:t>
      </w:r>
      <w:r w:rsidR="004541C9" w:rsidRPr="00B11F8A">
        <w:rPr>
          <w:rFonts w:ascii="Times New Roman" w:hAnsi="Times New Roman"/>
          <w:sz w:val="24"/>
          <w:szCs w:val="24"/>
        </w:rPr>
        <w:t>0</w:t>
      </w:r>
      <w:r w:rsidR="00274CFC" w:rsidRPr="00B11F8A">
        <w:rPr>
          <w:rFonts w:ascii="Times New Roman" w:hAnsi="Times New Roman"/>
          <w:sz w:val="24"/>
          <w:szCs w:val="24"/>
        </w:rPr>
        <w:t>). Mantenerse actualizado en los términos, condiciones, manuales y guías del SECOP ll, de la página de Colombia Compra Eficiente. NOTA: El ordenador del gasto podrá modificar la designación de la supervisión cuando así lo requiera, sin que ello implique modificación contractual alguna. Para el efecto bastará una comunicación escrita del Ordenador del Gasto al nuevo supervisor designado.</w:t>
      </w:r>
    </w:p>
    <w:p w14:paraId="3AFA539C" w14:textId="77777777" w:rsidR="00274CFC" w:rsidRPr="00B11F8A" w:rsidRDefault="00274CFC" w:rsidP="00E46642">
      <w:pPr>
        <w:jc w:val="both"/>
        <w:rPr>
          <w:rFonts w:ascii="Times New Roman" w:hAnsi="Times New Roman"/>
          <w:sz w:val="24"/>
          <w:szCs w:val="24"/>
        </w:rPr>
      </w:pPr>
    </w:p>
    <w:p w14:paraId="255CD27C" w14:textId="41C95F24" w:rsidR="00DE637E" w:rsidRPr="00A625C3" w:rsidRDefault="00845D92" w:rsidP="00323757">
      <w:pPr>
        <w:pStyle w:val="Prrafodelista"/>
        <w:numPr>
          <w:ilvl w:val="0"/>
          <w:numId w:val="4"/>
        </w:numPr>
        <w:jc w:val="both"/>
        <w:rPr>
          <w:sz w:val="24"/>
          <w:szCs w:val="24"/>
          <w:lang w:val="es-CO"/>
        </w:rPr>
      </w:pPr>
      <w:r w:rsidRPr="00A625C3">
        <w:rPr>
          <w:b/>
          <w:bCs/>
          <w:sz w:val="24"/>
          <w:szCs w:val="24"/>
          <w:lang w:val="es-CO"/>
        </w:rPr>
        <w:t>INDICACIÓN</w:t>
      </w:r>
      <w:r w:rsidRPr="00A625C3">
        <w:rPr>
          <w:b/>
          <w:sz w:val="24"/>
          <w:szCs w:val="24"/>
          <w:lang w:val="es-CO"/>
        </w:rPr>
        <w:t xml:space="preserve"> DE SI EL PROCESO ESTA COBIJADO POR ACUERDO COMERCIAL</w:t>
      </w:r>
      <w:r w:rsidRPr="00A625C3">
        <w:rPr>
          <w:sz w:val="24"/>
          <w:szCs w:val="24"/>
          <w:lang w:val="es-CO"/>
        </w:rPr>
        <w:t>.</w:t>
      </w:r>
    </w:p>
    <w:p w14:paraId="56C08BC2" w14:textId="33BE7369" w:rsidR="00845D92" w:rsidRPr="00B11F8A" w:rsidRDefault="00845D92" w:rsidP="00E46642">
      <w:pPr>
        <w:jc w:val="both"/>
        <w:rPr>
          <w:rFonts w:ascii="Times New Roman" w:hAnsi="Times New Roman"/>
          <w:sz w:val="24"/>
          <w:szCs w:val="24"/>
        </w:rPr>
      </w:pPr>
    </w:p>
    <w:p w14:paraId="10E3B6EA" w14:textId="30A5DB76" w:rsidR="00C600B6" w:rsidRPr="00B11F8A" w:rsidRDefault="00C600B6" w:rsidP="00E46642">
      <w:pPr>
        <w:jc w:val="both"/>
        <w:rPr>
          <w:rFonts w:ascii="Times New Roman" w:hAnsi="Times New Roman"/>
          <w:sz w:val="24"/>
          <w:szCs w:val="24"/>
        </w:rPr>
      </w:pPr>
      <w:r w:rsidRPr="00B11F8A">
        <w:rPr>
          <w:rFonts w:ascii="Times New Roman" w:hAnsi="Times New Roman"/>
          <w:sz w:val="24"/>
          <w:szCs w:val="24"/>
        </w:rPr>
        <w:t>De conformidad con lo establecido por el Manual para el manejo de los Acuerdos Comerciales en Procesos de Contratación</w:t>
      </w:r>
      <w:r w:rsidR="00E011AB" w:rsidRPr="00B11F8A">
        <w:rPr>
          <w:rFonts w:ascii="Times New Roman" w:hAnsi="Times New Roman"/>
          <w:sz w:val="24"/>
          <w:szCs w:val="24"/>
        </w:rPr>
        <w:t xml:space="preserve"> CCE-EICP-MA-03 V1. 24/11/2021</w:t>
      </w:r>
      <w:r w:rsidRPr="00B11F8A">
        <w:rPr>
          <w:rFonts w:ascii="Times New Roman" w:hAnsi="Times New Roman"/>
          <w:sz w:val="24"/>
          <w:szCs w:val="24"/>
        </w:rPr>
        <w:t xml:space="preserve"> “</w:t>
      </w:r>
      <w:r w:rsidR="00E011AB" w:rsidRPr="00B11F8A">
        <w:rPr>
          <w:rFonts w:ascii="Times New Roman" w:hAnsi="Times New Roman"/>
          <w:i/>
          <w:sz w:val="24"/>
          <w:szCs w:val="24"/>
        </w:rPr>
        <w:t>(…) Las Entidades Estatales que adelanten sus Procesos de Contratación bajo el régimen del Estatuto General de la Administración Pública, no deben hacer este análisis en las modalidades de selección de contratación directa o para la enajenación de bienes del Estado.  Esto por cuanto, en el caso de la contratación directa, al no existir una pluralidad de oferentes no hay necesidad de analizar si un Acuerdo Comercial aplica o no, pues en estos procesos de contratación no se otorga el puntaje de la Ley 816 de 2003 ni se aplican los factores de desempate de la Ley 2069 de 2020</w:t>
      </w:r>
      <w:r w:rsidR="004541C9" w:rsidRPr="00B11F8A">
        <w:rPr>
          <w:rFonts w:ascii="Times New Roman" w:hAnsi="Times New Roman"/>
          <w:i/>
          <w:sz w:val="24"/>
          <w:szCs w:val="24"/>
        </w:rPr>
        <w:t xml:space="preserve"> </w:t>
      </w:r>
      <w:r w:rsidR="00E011AB" w:rsidRPr="00B11F8A">
        <w:rPr>
          <w:rFonts w:ascii="Times New Roman" w:hAnsi="Times New Roman"/>
          <w:i/>
          <w:sz w:val="24"/>
          <w:szCs w:val="24"/>
        </w:rPr>
        <w:t>(…)</w:t>
      </w:r>
      <w:r w:rsidRPr="00B11F8A">
        <w:rPr>
          <w:rFonts w:ascii="Times New Roman" w:hAnsi="Times New Roman"/>
          <w:i/>
          <w:sz w:val="24"/>
          <w:szCs w:val="24"/>
        </w:rPr>
        <w:t>”.</w:t>
      </w:r>
    </w:p>
    <w:p w14:paraId="0AECF1B3" w14:textId="77777777" w:rsidR="00C600B6" w:rsidRPr="00B11F8A" w:rsidRDefault="00C600B6" w:rsidP="00E46642">
      <w:pPr>
        <w:rPr>
          <w:rFonts w:ascii="Calibri" w:hAnsi="Calibri" w:cs="Calibri"/>
        </w:rPr>
      </w:pPr>
    </w:p>
    <w:p w14:paraId="2C5E4622" w14:textId="77777777" w:rsidR="00845D92" w:rsidRPr="00B11F8A" w:rsidRDefault="00845D92" w:rsidP="00E46642">
      <w:pPr>
        <w:jc w:val="both"/>
        <w:rPr>
          <w:rFonts w:ascii="Times New Roman" w:hAnsi="Times New Roman"/>
          <w:sz w:val="24"/>
          <w:szCs w:val="24"/>
        </w:rPr>
      </w:pPr>
    </w:p>
    <w:p w14:paraId="01A957BB" w14:textId="77777777" w:rsidR="00AE5B54" w:rsidRPr="00B11F8A" w:rsidRDefault="00AE5B54" w:rsidP="00E46642">
      <w:pPr>
        <w:jc w:val="both"/>
        <w:rPr>
          <w:rFonts w:ascii="Times New Roman" w:hAnsi="Times New Roman"/>
          <w:color w:val="FF0000"/>
          <w:sz w:val="24"/>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26"/>
        <w:gridCol w:w="3143"/>
        <w:gridCol w:w="2460"/>
        <w:gridCol w:w="1896"/>
      </w:tblGrid>
      <w:tr w:rsidR="00322B2D" w:rsidRPr="00B11F8A" w14:paraId="509ACF19" w14:textId="77777777" w:rsidTr="00323757">
        <w:trPr>
          <w:trHeight w:val="463"/>
          <w:jc w:val="center"/>
        </w:trPr>
        <w:tc>
          <w:tcPr>
            <w:tcW w:w="9425" w:type="dxa"/>
            <w:gridSpan w:val="4"/>
            <w:shd w:val="clear" w:color="auto" w:fill="D9D9D9"/>
            <w:vAlign w:val="center"/>
          </w:tcPr>
          <w:p w14:paraId="35A9DD47" w14:textId="77777777" w:rsidR="00322B2D" w:rsidRPr="009A4BB5" w:rsidRDefault="00322B2D" w:rsidP="00E46642">
            <w:pPr>
              <w:pStyle w:val="Textoindependiente"/>
              <w:tabs>
                <w:tab w:val="left" w:pos="360"/>
              </w:tabs>
              <w:ind w:right="88"/>
              <w:jc w:val="center"/>
              <w:rPr>
                <w:rFonts w:ascii="Times New Roman" w:hAnsi="Times New Roman"/>
                <w:sz w:val="22"/>
                <w:szCs w:val="22"/>
                <w:lang w:val="es-CO"/>
              </w:rPr>
            </w:pPr>
            <w:r w:rsidRPr="009A4BB5">
              <w:rPr>
                <w:rFonts w:ascii="Times New Roman" w:hAnsi="Times New Roman"/>
                <w:sz w:val="22"/>
                <w:szCs w:val="22"/>
                <w:lang w:val="es-CO"/>
              </w:rPr>
              <w:t>FIRMAS</w:t>
            </w:r>
          </w:p>
        </w:tc>
      </w:tr>
      <w:tr w:rsidR="00322B2D" w:rsidRPr="00B11F8A" w14:paraId="3FC73948" w14:textId="77777777" w:rsidTr="009A4BB5">
        <w:trPr>
          <w:trHeight w:val="396"/>
          <w:jc w:val="center"/>
        </w:trPr>
        <w:tc>
          <w:tcPr>
            <w:tcW w:w="1926" w:type="dxa"/>
            <w:shd w:val="clear" w:color="auto" w:fill="FFFFFF"/>
            <w:vAlign w:val="center"/>
          </w:tcPr>
          <w:p w14:paraId="5E07D7E8" w14:textId="77777777" w:rsidR="00322B2D" w:rsidRPr="009A4BB5" w:rsidRDefault="00322B2D" w:rsidP="00E46642">
            <w:pPr>
              <w:pStyle w:val="Textoindependiente"/>
              <w:ind w:right="88"/>
              <w:jc w:val="center"/>
              <w:rPr>
                <w:rFonts w:ascii="Times New Roman" w:hAnsi="Times New Roman"/>
                <w:sz w:val="22"/>
                <w:szCs w:val="22"/>
                <w:lang w:val="es-CO"/>
              </w:rPr>
            </w:pPr>
            <w:r w:rsidRPr="009A4BB5">
              <w:rPr>
                <w:rFonts w:ascii="Times New Roman" w:hAnsi="Times New Roman"/>
                <w:sz w:val="22"/>
                <w:szCs w:val="22"/>
                <w:lang w:val="es-CO"/>
              </w:rPr>
              <w:t>Actividad</w:t>
            </w:r>
          </w:p>
        </w:tc>
        <w:tc>
          <w:tcPr>
            <w:tcW w:w="3143" w:type="dxa"/>
            <w:shd w:val="clear" w:color="auto" w:fill="FFFFFF"/>
            <w:vAlign w:val="center"/>
          </w:tcPr>
          <w:p w14:paraId="6DF2D9B6" w14:textId="77777777" w:rsidR="00322B2D" w:rsidRPr="009A4BB5" w:rsidRDefault="00322B2D" w:rsidP="00E46642">
            <w:pPr>
              <w:pStyle w:val="Textoindependiente"/>
              <w:ind w:right="88"/>
              <w:jc w:val="center"/>
              <w:rPr>
                <w:rFonts w:ascii="Times New Roman" w:hAnsi="Times New Roman"/>
                <w:sz w:val="22"/>
                <w:szCs w:val="22"/>
                <w:lang w:val="es-CO"/>
              </w:rPr>
            </w:pPr>
            <w:r w:rsidRPr="009A4BB5">
              <w:rPr>
                <w:rFonts w:ascii="Times New Roman" w:hAnsi="Times New Roman"/>
                <w:sz w:val="22"/>
                <w:szCs w:val="22"/>
                <w:lang w:val="es-CO"/>
              </w:rPr>
              <w:t>Nombre</w:t>
            </w:r>
          </w:p>
        </w:tc>
        <w:tc>
          <w:tcPr>
            <w:tcW w:w="2460" w:type="dxa"/>
            <w:shd w:val="clear" w:color="auto" w:fill="FFFFFF"/>
            <w:vAlign w:val="center"/>
          </w:tcPr>
          <w:p w14:paraId="189713AE" w14:textId="77777777" w:rsidR="00322B2D" w:rsidRPr="009A4BB5" w:rsidRDefault="00322B2D" w:rsidP="00E46642">
            <w:pPr>
              <w:pStyle w:val="Textoindependiente"/>
              <w:tabs>
                <w:tab w:val="left" w:pos="1401"/>
              </w:tabs>
              <w:ind w:left="96" w:right="88"/>
              <w:jc w:val="center"/>
              <w:rPr>
                <w:rFonts w:ascii="Times New Roman" w:hAnsi="Times New Roman"/>
                <w:sz w:val="22"/>
                <w:szCs w:val="22"/>
                <w:lang w:val="es-CO"/>
              </w:rPr>
            </w:pPr>
            <w:r w:rsidRPr="009A4BB5">
              <w:rPr>
                <w:rFonts w:ascii="Times New Roman" w:hAnsi="Times New Roman"/>
                <w:sz w:val="22"/>
                <w:szCs w:val="22"/>
                <w:lang w:val="es-CO"/>
              </w:rPr>
              <w:t>Cargo</w:t>
            </w:r>
          </w:p>
        </w:tc>
        <w:tc>
          <w:tcPr>
            <w:tcW w:w="1896" w:type="dxa"/>
            <w:shd w:val="clear" w:color="auto" w:fill="FFFFFF"/>
            <w:vAlign w:val="center"/>
          </w:tcPr>
          <w:p w14:paraId="76DAB7B9" w14:textId="77777777" w:rsidR="00322B2D" w:rsidRPr="009A4BB5" w:rsidRDefault="00322B2D" w:rsidP="00E46642">
            <w:pPr>
              <w:pStyle w:val="Textoindependiente"/>
              <w:tabs>
                <w:tab w:val="left" w:pos="1401"/>
              </w:tabs>
              <w:ind w:left="96" w:right="88"/>
              <w:jc w:val="center"/>
              <w:rPr>
                <w:rFonts w:ascii="Times New Roman" w:hAnsi="Times New Roman"/>
                <w:sz w:val="22"/>
                <w:szCs w:val="22"/>
                <w:lang w:val="es-CO"/>
              </w:rPr>
            </w:pPr>
            <w:r w:rsidRPr="009A4BB5">
              <w:rPr>
                <w:rFonts w:ascii="Times New Roman" w:hAnsi="Times New Roman"/>
                <w:sz w:val="22"/>
                <w:szCs w:val="22"/>
                <w:lang w:val="es-CO"/>
              </w:rPr>
              <w:t>Firma</w:t>
            </w:r>
          </w:p>
        </w:tc>
      </w:tr>
      <w:tr w:rsidR="009A4BB5" w:rsidRPr="00B11F8A" w14:paraId="5D999321" w14:textId="77777777" w:rsidTr="009A4BB5">
        <w:trPr>
          <w:trHeight w:val="396"/>
          <w:jc w:val="center"/>
        </w:trPr>
        <w:tc>
          <w:tcPr>
            <w:tcW w:w="1926" w:type="dxa"/>
            <w:shd w:val="clear" w:color="auto" w:fill="FFFFFF"/>
            <w:vAlign w:val="center"/>
          </w:tcPr>
          <w:p w14:paraId="58ED4969" w14:textId="77777777"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Aprobó</w:t>
            </w:r>
          </w:p>
        </w:tc>
        <w:tc>
          <w:tcPr>
            <w:tcW w:w="3143" w:type="dxa"/>
            <w:shd w:val="clear" w:color="auto" w:fill="FFFFFF"/>
          </w:tcPr>
          <w:p w14:paraId="22261B36" w14:textId="4674F24A" w:rsidR="009A4BB5" w:rsidRPr="00EB77ED" w:rsidRDefault="008E57BB" w:rsidP="009A4BB5">
            <w:pPr>
              <w:pStyle w:val="Textoindependiente"/>
              <w:ind w:right="88"/>
              <w:jc w:val="center"/>
              <w:rPr>
                <w:rFonts w:ascii="Times New Roman" w:hAnsi="Times New Roman"/>
                <w:b w:val="0"/>
                <w:bCs/>
                <w:color w:val="7F7F7F" w:themeColor="text1" w:themeTint="80"/>
                <w:sz w:val="22"/>
                <w:szCs w:val="22"/>
                <w:lang w:val="es-ES"/>
              </w:rPr>
            </w:pPr>
            <w:r w:rsidRPr="008E57BB">
              <w:rPr>
                <w:rFonts w:ascii="Times New Roman" w:hAnsi="Times New Roman"/>
                <w:b w:val="0"/>
                <w:bCs/>
                <w:spacing w:val="-2"/>
                <w:sz w:val="22"/>
                <w:szCs w:val="22"/>
              </w:rPr>
              <w:t>Camilo Eduardo Torres Muñoz</w:t>
            </w:r>
          </w:p>
        </w:tc>
        <w:tc>
          <w:tcPr>
            <w:tcW w:w="2460" w:type="dxa"/>
            <w:shd w:val="clear" w:color="auto" w:fill="FFFFFF"/>
          </w:tcPr>
          <w:p w14:paraId="2AEEA6D5" w14:textId="2DBC5C46" w:rsidR="009A4BB5" w:rsidRPr="00EB77ED" w:rsidRDefault="009A4BB5" w:rsidP="009A4BB5">
            <w:pPr>
              <w:pStyle w:val="Textoindependiente"/>
              <w:tabs>
                <w:tab w:val="left" w:pos="1401"/>
              </w:tabs>
              <w:ind w:left="96" w:right="88"/>
              <w:jc w:val="center"/>
              <w:rPr>
                <w:rFonts w:ascii="Times New Roman" w:hAnsi="Times New Roman"/>
                <w:b w:val="0"/>
                <w:bCs/>
                <w:sz w:val="22"/>
                <w:szCs w:val="22"/>
                <w:lang w:val="es-ES"/>
              </w:rPr>
            </w:pPr>
            <w:r w:rsidRPr="009A4BB5">
              <w:rPr>
                <w:rFonts w:ascii="Times New Roman" w:hAnsi="Times New Roman"/>
                <w:b w:val="0"/>
                <w:bCs/>
                <w:spacing w:val="-4"/>
                <w:sz w:val="22"/>
                <w:szCs w:val="22"/>
              </w:rPr>
              <w:t>Subdirector</w:t>
            </w:r>
            <w:r w:rsidRPr="009A4BB5">
              <w:rPr>
                <w:rFonts w:ascii="Times New Roman" w:hAnsi="Times New Roman"/>
                <w:b w:val="0"/>
                <w:bCs/>
                <w:spacing w:val="-27"/>
                <w:sz w:val="22"/>
                <w:szCs w:val="22"/>
              </w:rPr>
              <w:t xml:space="preserve"> </w:t>
            </w:r>
            <w:r w:rsidRPr="009A4BB5">
              <w:rPr>
                <w:rFonts w:ascii="Times New Roman" w:hAnsi="Times New Roman"/>
                <w:b w:val="0"/>
                <w:bCs/>
                <w:spacing w:val="-4"/>
                <w:sz w:val="22"/>
                <w:szCs w:val="22"/>
              </w:rPr>
              <w:t xml:space="preserve">de </w:t>
            </w:r>
            <w:r w:rsidRPr="009A4BB5">
              <w:rPr>
                <w:rFonts w:ascii="Times New Roman" w:hAnsi="Times New Roman"/>
                <w:b w:val="0"/>
                <w:bCs/>
                <w:spacing w:val="-2"/>
                <w:sz w:val="22"/>
                <w:szCs w:val="22"/>
              </w:rPr>
              <w:t>Operaciones</w:t>
            </w:r>
            <w:r w:rsidR="00EB77ED">
              <w:rPr>
                <w:rFonts w:ascii="Times New Roman" w:hAnsi="Times New Roman"/>
                <w:b w:val="0"/>
                <w:bCs/>
                <w:spacing w:val="-2"/>
                <w:sz w:val="22"/>
                <w:szCs w:val="22"/>
                <w:lang w:val="es-ES"/>
              </w:rPr>
              <w:t xml:space="preserve"> </w:t>
            </w:r>
          </w:p>
        </w:tc>
        <w:tc>
          <w:tcPr>
            <w:tcW w:w="1896" w:type="dxa"/>
            <w:shd w:val="clear" w:color="auto" w:fill="FFFFFF"/>
            <w:vAlign w:val="center"/>
          </w:tcPr>
          <w:p w14:paraId="20830668"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r w:rsidR="009A4BB5" w:rsidRPr="00B11F8A" w14:paraId="3D790E4D" w14:textId="77777777" w:rsidTr="009A4BB5">
        <w:trPr>
          <w:trHeight w:val="58"/>
          <w:jc w:val="center"/>
        </w:trPr>
        <w:tc>
          <w:tcPr>
            <w:tcW w:w="1926" w:type="dxa"/>
            <w:shd w:val="clear" w:color="auto" w:fill="FFFFFF"/>
            <w:vAlign w:val="center"/>
          </w:tcPr>
          <w:p w14:paraId="67AE4089" w14:textId="77777777"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Revisó</w:t>
            </w:r>
          </w:p>
        </w:tc>
        <w:tc>
          <w:tcPr>
            <w:tcW w:w="3143" w:type="dxa"/>
            <w:shd w:val="clear" w:color="auto" w:fill="FFFFFF"/>
          </w:tcPr>
          <w:p w14:paraId="22EEC906" w14:textId="4ED2E93E"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Tania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Alejandra</w:t>
            </w:r>
            <w:r w:rsidRPr="009A4BB5">
              <w:rPr>
                <w:rFonts w:ascii="Times New Roman" w:hAnsi="Times New Roman"/>
                <w:b w:val="0"/>
                <w:bCs/>
                <w:spacing w:val="-21"/>
                <w:sz w:val="22"/>
                <w:szCs w:val="22"/>
              </w:rPr>
              <w:t xml:space="preserve"> </w:t>
            </w:r>
            <w:r w:rsidRPr="009A4BB5">
              <w:rPr>
                <w:rFonts w:ascii="Times New Roman" w:hAnsi="Times New Roman"/>
                <w:b w:val="0"/>
                <w:bCs/>
                <w:spacing w:val="-2"/>
                <w:sz w:val="22"/>
                <w:szCs w:val="22"/>
              </w:rPr>
              <w:t>Medina Bonilla</w:t>
            </w:r>
          </w:p>
        </w:tc>
        <w:tc>
          <w:tcPr>
            <w:tcW w:w="2460" w:type="dxa"/>
            <w:shd w:val="clear" w:color="auto" w:fill="FFFFFF"/>
          </w:tcPr>
          <w:p w14:paraId="3DA2AB52" w14:textId="0C4ACBFD" w:rsidR="009A4BB5" w:rsidRPr="009A4BB5" w:rsidRDefault="009A4BB5" w:rsidP="009A4BB5">
            <w:pPr>
              <w:pStyle w:val="Textoindependiente"/>
              <w:tabs>
                <w:tab w:val="left" w:pos="1401"/>
              </w:tabs>
              <w:ind w:left="96"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Contratista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 xml:space="preserve">Subdirección </w:t>
            </w:r>
            <w:r w:rsidRPr="009A4BB5">
              <w:rPr>
                <w:rFonts w:ascii="Times New Roman" w:hAnsi="Times New Roman"/>
                <w:b w:val="0"/>
                <w:bCs/>
                <w:sz w:val="22"/>
                <w:szCs w:val="22"/>
              </w:rPr>
              <w:t>de Operaciones</w:t>
            </w:r>
          </w:p>
        </w:tc>
        <w:tc>
          <w:tcPr>
            <w:tcW w:w="1896" w:type="dxa"/>
            <w:shd w:val="clear" w:color="auto" w:fill="FFFFFF"/>
            <w:vAlign w:val="center"/>
          </w:tcPr>
          <w:p w14:paraId="24932ED9"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r w:rsidR="009A4BB5" w:rsidRPr="00B11F8A" w14:paraId="60963131" w14:textId="77777777" w:rsidTr="009A4BB5">
        <w:trPr>
          <w:trHeight w:val="396"/>
          <w:jc w:val="center"/>
        </w:trPr>
        <w:tc>
          <w:tcPr>
            <w:tcW w:w="1926" w:type="dxa"/>
            <w:shd w:val="clear" w:color="auto" w:fill="FFFFFF"/>
            <w:vAlign w:val="center"/>
          </w:tcPr>
          <w:p w14:paraId="68268726" w14:textId="18BB83A8"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 xml:space="preserve">Proyectó </w:t>
            </w:r>
          </w:p>
        </w:tc>
        <w:tc>
          <w:tcPr>
            <w:tcW w:w="3143" w:type="dxa"/>
            <w:shd w:val="clear" w:color="auto" w:fill="FFFFFF"/>
          </w:tcPr>
          <w:p w14:paraId="2C8061EF" w14:textId="77777777" w:rsidR="009A4BB5" w:rsidRPr="009A4BB5" w:rsidRDefault="009A4BB5" w:rsidP="009A4BB5">
            <w:pPr>
              <w:pStyle w:val="TableParagraph"/>
              <w:spacing w:before="45"/>
              <w:rPr>
                <w:bCs/>
                <w:i/>
              </w:rPr>
            </w:pPr>
          </w:p>
          <w:p w14:paraId="291B9B37" w14:textId="343DBA06"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Juan Sebastián Rentería Vargas</w:t>
            </w:r>
          </w:p>
        </w:tc>
        <w:tc>
          <w:tcPr>
            <w:tcW w:w="2460" w:type="dxa"/>
            <w:shd w:val="clear" w:color="auto" w:fill="FFFFFF"/>
          </w:tcPr>
          <w:p w14:paraId="231E61BA" w14:textId="4809C983" w:rsidR="009A4BB5" w:rsidRPr="009A4BB5" w:rsidRDefault="009A4BB5" w:rsidP="009A4BB5">
            <w:pPr>
              <w:pStyle w:val="Textoindependiente"/>
              <w:tabs>
                <w:tab w:val="left" w:pos="1401"/>
              </w:tabs>
              <w:ind w:left="96"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Contratista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 xml:space="preserve">Subdirección </w:t>
            </w:r>
            <w:r w:rsidRPr="009A4BB5">
              <w:rPr>
                <w:rFonts w:ascii="Times New Roman" w:hAnsi="Times New Roman"/>
                <w:b w:val="0"/>
                <w:bCs/>
                <w:sz w:val="22"/>
                <w:szCs w:val="22"/>
              </w:rPr>
              <w:t>de Operaciones</w:t>
            </w:r>
          </w:p>
        </w:tc>
        <w:tc>
          <w:tcPr>
            <w:tcW w:w="1896" w:type="dxa"/>
            <w:shd w:val="clear" w:color="auto" w:fill="FFFFFF"/>
            <w:vAlign w:val="center"/>
          </w:tcPr>
          <w:p w14:paraId="5F97E0C1"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bl>
    <w:p w14:paraId="7CE9FFE9" w14:textId="77777777" w:rsidR="00322B2D" w:rsidRPr="00B11F8A" w:rsidRDefault="00322B2D" w:rsidP="00E46642">
      <w:pPr>
        <w:jc w:val="both"/>
        <w:rPr>
          <w:rFonts w:ascii="Times New Roman" w:hAnsi="Times New Roman"/>
          <w:color w:val="FF0000"/>
          <w:sz w:val="24"/>
          <w:szCs w:val="24"/>
        </w:rPr>
      </w:pPr>
    </w:p>
    <w:sectPr w:rsidR="00322B2D" w:rsidRPr="00B11F8A" w:rsidSect="00831828">
      <w:headerReference w:type="default" r:id="rId9"/>
      <w:footerReference w:type="default" r:id="rId10"/>
      <w:pgSz w:w="12240" w:h="15840"/>
      <w:pgMar w:top="2509" w:right="1701" w:bottom="1417" w:left="1701" w:header="708" w:footer="7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951D6" w14:textId="77777777" w:rsidR="00F23CFD" w:rsidRDefault="00F23CFD" w:rsidP="00322B2D">
      <w:r>
        <w:separator/>
      </w:r>
    </w:p>
  </w:endnote>
  <w:endnote w:type="continuationSeparator" w:id="0">
    <w:p w14:paraId="3FC00F43" w14:textId="77777777" w:rsidR="00F23CFD" w:rsidRDefault="00F23CFD" w:rsidP="0032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C71627" w14:paraId="02931D92" w14:textId="77777777" w:rsidTr="00C71627">
      <w:tc>
        <w:tcPr>
          <w:tcW w:w="2942" w:type="dxa"/>
        </w:tcPr>
        <w:p w14:paraId="5CC940B6" w14:textId="7D5BBD49" w:rsidR="00C71627" w:rsidRDefault="00C71627">
          <w:pPr>
            <w:pStyle w:val="Piedepgina"/>
          </w:pPr>
        </w:p>
      </w:tc>
      <w:tc>
        <w:tcPr>
          <w:tcW w:w="2943" w:type="dxa"/>
        </w:tcPr>
        <w:p w14:paraId="2FC480A0" w14:textId="2C9C1D8B" w:rsidR="00C71627" w:rsidRDefault="00C71627" w:rsidP="00C71627">
          <w:pPr>
            <w:pStyle w:val="Piedepgina"/>
            <w:jc w:val="center"/>
          </w:pPr>
        </w:p>
      </w:tc>
      <w:tc>
        <w:tcPr>
          <w:tcW w:w="2943" w:type="dxa"/>
        </w:tcPr>
        <w:p w14:paraId="2087534B" w14:textId="2683DA2C" w:rsidR="00C71627" w:rsidRDefault="00C71627" w:rsidP="00C71627">
          <w:pPr>
            <w:pStyle w:val="Piedepgina"/>
            <w:jc w:val="right"/>
          </w:pPr>
        </w:p>
      </w:tc>
    </w:tr>
  </w:tbl>
  <w:p w14:paraId="5A80EC7C" w14:textId="77777777" w:rsidR="00C71627" w:rsidRDefault="00C716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21DC2" w14:textId="77777777" w:rsidR="00F23CFD" w:rsidRDefault="00F23CFD" w:rsidP="00322B2D">
      <w:bookmarkStart w:id="0" w:name="_Hlk86990925"/>
      <w:bookmarkEnd w:id="0"/>
      <w:r>
        <w:separator/>
      </w:r>
    </w:p>
  </w:footnote>
  <w:footnote w:type="continuationSeparator" w:id="0">
    <w:p w14:paraId="3716ED83" w14:textId="77777777" w:rsidR="00F23CFD" w:rsidRDefault="00F23CFD" w:rsidP="0032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742260" w:rsidRPr="009641C5" w14:paraId="52DBDC66" w14:textId="77777777" w:rsidTr="00795382">
      <w:trPr>
        <w:cantSplit/>
        <w:trHeight w:val="564"/>
        <w:jc w:val="center"/>
      </w:trPr>
      <w:tc>
        <w:tcPr>
          <w:tcW w:w="2072" w:type="dxa"/>
          <w:vMerge w:val="restart"/>
          <w:vAlign w:val="bottom"/>
        </w:tcPr>
        <w:p w14:paraId="0346AE45" w14:textId="77777777" w:rsidR="00742260" w:rsidRPr="009641C5" w:rsidRDefault="00742260" w:rsidP="00742260">
          <w:pPr>
            <w:pStyle w:val="Encabezado"/>
            <w:rPr>
              <w:rFonts w:ascii="Times New Roman" w:hAnsi="Times New Roman"/>
              <w:b/>
              <w:sz w:val="24"/>
              <w:szCs w:val="24"/>
            </w:rPr>
          </w:pPr>
          <w:r w:rsidRPr="009641C5">
            <w:rPr>
              <w:rFonts w:ascii="Times New Roman" w:hAnsi="Times New Roman"/>
              <w:b/>
              <w:noProof/>
              <w:sz w:val="24"/>
              <w:szCs w:val="24"/>
              <w:lang w:val="es-CO" w:eastAsia="es-CO"/>
            </w:rPr>
            <w:drawing>
              <wp:anchor distT="0" distB="0" distL="114300" distR="114300" simplePos="0" relativeHeight="251659264" behindDoc="0" locked="0" layoutInCell="1" allowOverlap="1" wp14:anchorId="1DC7AE08" wp14:editId="222C1336">
                <wp:simplePos x="0" y="0"/>
                <wp:positionH relativeFrom="column">
                  <wp:posOffset>124460</wp:posOffset>
                </wp:positionH>
                <wp:positionV relativeFrom="paragraph">
                  <wp:posOffset>-837565</wp:posOffset>
                </wp:positionV>
                <wp:extent cx="946150" cy="909955"/>
                <wp:effectExtent l="0" t="0" r="6350" b="4445"/>
                <wp:wrapNone/>
                <wp:docPr id="1975691057" name="Imagen 1975691057"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SDHT"/>
                        <pic:cNvPicPr>
                          <a:picLocks noChangeAspect="1" noChangeArrowheads="1"/>
                        </pic:cNvPicPr>
                      </pic:nvPicPr>
                      <pic:blipFill>
                        <a:blip r:embed="rId1"/>
                        <a:srcRect/>
                        <a:stretch>
                          <a:fillRect/>
                        </a:stretch>
                      </pic:blipFill>
                      <pic:spPr bwMode="auto">
                        <a:xfrm>
                          <a:off x="0" y="0"/>
                          <a:ext cx="946150" cy="909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47BD0E3B" w14:textId="399CD1C5" w:rsidR="0084209B" w:rsidRPr="00A625C3" w:rsidRDefault="0084209B" w:rsidP="0084209B">
          <w:pPr>
            <w:pStyle w:val="Encabezado"/>
            <w:tabs>
              <w:tab w:val="left" w:pos="330"/>
              <w:tab w:val="center" w:pos="4419"/>
              <w:tab w:val="center" w:pos="4820"/>
            </w:tabs>
            <w:jc w:val="center"/>
            <w:rPr>
              <w:rFonts w:ascii="Arial" w:hAnsi="Arial" w:cs="Arial"/>
              <w:b/>
              <w:sz w:val="24"/>
              <w:szCs w:val="24"/>
              <w:lang w:val="es-CO"/>
            </w:rPr>
          </w:pPr>
          <w:r w:rsidRPr="00B11F8A">
            <w:rPr>
              <w:rFonts w:ascii="Times New Roman" w:hAnsi="Times New Roman"/>
              <w:b/>
              <w:sz w:val="24"/>
              <w:szCs w:val="24"/>
              <w:lang w:val="es-CO" w:eastAsia="es-ES"/>
            </w:rPr>
            <w:t>ESTUDIOS PREVIOS</w:t>
          </w:r>
          <w:r>
            <w:rPr>
              <w:rFonts w:ascii="Times New Roman" w:hAnsi="Times New Roman"/>
              <w:b/>
              <w:sz w:val="24"/>
              <w:szCs w:val="24"/>
              <w:lang w:val="es-CO" w:eastAsia="es-ES"/>
            </w:rPr>
            <w:t xml:space="preserve"> </w:t>
          </w:r>
        </w:p>
        <w:p w14:paraId="3AD7D044" w14:textId="5309CA25"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Contratación Directa</w:t>
          </w:r>
        </w:p>
        <w:p w14:paraId="045D8A96" w14:textId="3E0A3001"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 xml:space="preserve">Prestación de servicios profesionales </w:t>
          </w:r>
        </w:p>
        <w:p w14:paraId="499845A3" w14:textId="4E44FD7A" w:rsidR="00742260" w:rsidRPr="002A1F9F" w:rsidRDefault="00742260" w:rsidP="00742260">
          <w:pPr>
            <w:pStyle w:val="Encabezado"/>
            <w:tabs>
              <w:tab w:val="center" w:pos="4820"/>
            </w:tabs>
            <w:jc w:val="center"/>
            <w:rPr>
              <w:rFonts w:ascii="Arial" w:hAnsi="Arial" w:cs="Arial"/>
              <w:b/>
              <w:sz w:val="22"/>
              <w:szCs w:val="22"/>
            </w:rPr>
          </w:pPr>
        </w:p>
      </w:tc>
      <w:tc>
        <w:tcPr>
          <w:tcW w:w="2200" w:type="dxa"/>
          <w:vAlign w:val="center"/>
        </w:tcPr>
        <w:p w14:paraId="71B45D60"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FECHA</w:t>
          </w:r>
        </w:p>
        <w:p w14:paraId="2F6F1094" w14:textId="1CBB088E" w:rsidR="00742260" w:rsidRPr="002A1F9F" w:rsidRDefault="0084209B" w:rsidP="00742260">
          <w:pPr>
            <w:pStyle w:val="Encabezado"/>
            <w:jc w:val="center"/>
            <w:rPr>
              <w:rFonts w:ascii="Times New Roman" w:hAnsi="Times New Roman"/>
              <w:b/>
              <w:sz w:val="22"/>
              <w:szCs w:val="22"/>
            </w:rPr>
          </w:pPr>
          <w:r>
            <w:rPr>
              <w:rFonts w:ascii="Times New Roman" w:hAnsi="Times New Roman"/>
              <w:b/>
              <w:sz w:val="22"/>
              <w:szCs w:val="22"/>
            </w:rPr>
            <w:t>1</w:t>
          </w:r>
          <w:r w:rsidR="008200DE">
            <w:rPr>
              <w:rFonts w:ascii="Times New Roman" w:hAnsi="Times New Roman"/>
              <w:b/>
              <w:sz w:val="22"/>
              <w:szCs w:val="22"/>
            </w:rPr>
            <w:t>4</w:t>
          </w:r>
          <w:r w:rsidR="00742260" w:rsidRPr="002A1F9F">
            <w:rPr>
              <w:rFonts w:ascii="Times New Roman" w:hAnsi="Times New Roman"/>
              <w:b/>
              <w:sz w:val="22"/>
              <w:szCs w:val="22"/>
            </w:rPr>
            <w:t>/0</w:t>
          </w:r>
          <w:r w:rsidR="00323757">
            <w:rPr>
              <w:rFonts w:ascii="Times New Roman" w:hAnsi="Times New Roman"/>
              <w:b/>
              <w:sz w:val="22"/>
              <w:szCs w:val="22"/>
              <w:lang w:val="es-CO"/>
            </w:rPr>
            <w:t>6</w:t>
          </w:r>
          <w:r w:rsidR="00742260" w:rsidRPr="002A1F9F">
            <w:rPr>
              <w:rFonts w:ascii="Times New Roman" w:hAnsi="Times New Roman"/>
              <w:b/>
              <w:sz w:val="22"/>
              <w:szCs w:val="22"/>
            </w:rPr>
            <w:t>/2024</w:t>
          </w:r>
        </w:p>
      </w:tc>
    </w:tr>
    <w:tr w:rsidR="00742260" w:rsidRPr="009641C5" w14:paraId="05231D85" w14:textId="77777777" w:rsidTr="00795382">
      <w:trPr>
        <w:cantSplit/>
        <w:trHeight w:val="555"/>
        <w:jc w:val="center"/>
      </w:trPr>
      <w:tc>
        <w:tcPr>
          <w:tcW w:w="2072" w:type="dxa"/>
          <w:vMerge/>
        </w:tcPr>
        <w:p w14:paraId="57A31EB4" w14:textId="77777777" w:rsidR="00742260" w:rsidRPr="009641C5" w:rsidRDefault="00742260" w:rsidP="00742260">
          <w:pPr>
            <w:pStyle w:val="Encabezado"/>
            <w:rPr>
              <w:rFonts w:ascii="Times New Roman" w:hAnsi="Times New Roman"/>
              <w:b/>
              <w:sz w:val="24"/>
              <w:szCs w:val="24"/>
            </w:rPr>
          </w:pPr>
        </w:p>
      </w:tc>
      <w:tc>
        <w:tcPr>
          <w:tcW w:w="4951" w:type="dxa"/>
          <w:vMerge/>
          <w:vAlign w:val="center"/>
        </w:tcPr>
        <w:p w14:paraId="27DDBD94" w14:textId="77777777" w:rsidR="00742260" w:rsidRPr="002A1F9F" w:rsidRDefault="00742260" w:rsidP="00742260">
          <w:pPr>
            <w:pStyle w:val="Encabezado"/>
            <w:jc w:val="center"/>
            <w:rPr>
              <w:rFonts w:ascii="Times New Roman" w:hAnsi="Times New Roman"/>
              <w:b/>
              <w:sz w:val="22"/>
              <w:szCs w:val="22"/>
            </w:rPr>
          </w:pPr>
        </w:p>
      </w:tc>
      <w:tc>
        <w:tcPr>
          <w:tcW w:w="2200" w:type="dxa"/>
          <w:vAlign w:val="center"/>
        </w:tcPr>
        <w:p w14:paraId="00BE969C"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CÓDIGO</w:t>
          </w:r>
        </w:p>
        <w:p w14:paraId="2AA488DC" w14:textId="4D09783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PS07-FO67</w:t>
          </w:r>
          <w:r w:rsidR="00F57FC2">
            <w:rPr>
              <w:rFonts w:ascii="Times New Roman" w:hAnsi="Times New Roman"/>
              <w:b/>
              <w:sz w:val="22"/>
              <w:szCs w:val="22"/>
            </w:rPr>
            <w:t>3</w:t>
          </w:r>
          <w:r w:rsidRPr="002A1F9F">
            <w:rPr>
              <w:rFonts w:ascii="Times New Roman" w:hAnsi="Times New Roman"/>
              <w:b/>
              <w:sz w:val="22"/>
              <w:szCs w:val="22"/>
            </w:rPr>
            <w:t xml:space="preserve">     </w:t>
          </w:r>
        </w:p>
      </w:tc>
    </w:tr>
    <w:tr w:rsidR="00742260" w:rsidRPr="009641C5" w14:paraId="5798D8F2" w14:textId="77777777" w:rsidTr="00323757">
      <w:trPr>
        <w:cantSplit/>
        <w:trHeight w:val="555"/>
        <w:jc w:val="center"/>
      </w:trPr>
      <w:tc>
        <w:tcPr>
          <w:tcW w:w="2072" w:type="dxa"/>
          <w:vMerge/>
        </w:tcPr>
        <w:p w14:paraId="2F301BC5" w14:textId="77777777" w:rsidR="00742260" w:rsidRPr="009641C5" w:rsidRDefault="00742260" w:rsidP="00742260">
          <w:pPr>
            <w:pStyle w:val="Encabezado"/>
            <w:rPr>
              <w:rFonts w:ascii="Times New Roman" w:hAnsi="Times New Roman"/>
              <w:b/>
              <w:sz w:val="24"/>
              <w:szCs w:val="24"/>
            </w:rPr>
          </w:pPr>
        </w:p>
      </w:tc>
      <w:tc>
        <w:tcPr>
          <w:tcW w:w="4951" w:type="dxa"/>
          <w:vMerge/>
        </w:tcPr>
        <w:p w14:paraId="63A62959" w14:textId="77777777" w:rsidR="00742260" w:rsidRPr="002A1F9F" w:rsidRDefault="00742260" w:rsidP="00742260">
          <w:pPr>
            <w:pStyle w:val="Encabezado"/>
            <w:rPr>
              <w:rFonts w:ascii="Times New Roman" w:hAnsi="Times New Roman"/>
              <w:b/>
              <w:sz w:val="22"/>
              <w:szCs w:val="22"/>
            </w:rPr>
          </w:pPr>
        </w:p>
      </w:tc>
      <w:tc>
        <w:tcPr>
          <w:tcW w:w="2200" w:type="dxa"/>
          <w:vAlign w:val="center"/>
        </w:tcPr>
        <w:p w14:paraId="788D162E" w14:textId="520F358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 xml:space="preserve">VERSIÓN </w:t>
          </w:r>
          <w:r w:rsidR="00866758">
            <w:rPr>
              <w:rFonts w:ascii="Times New Roman" w:hAnsi="Times New Roman"/>
              <w:b/>
              <w:sz w:val="22"/>
              <w:szCs w:val="22"/>
              <w:lang w:val="es-ES"/>
            </w:rPr>
            <w:t>5</w:t>
          </w:r>
        </w:p>
      </w:tc>
    </w:tr>
  </w:tbl>
  <w:p w14:paraId="7FE2FFEB" w14:textId="625E8DCE" w:rsidR="00605911" w:rsidRPr="00C974F4" w:rsidRDefault="00605911" w:rsidP="00323757">
    <w:pPr>
      <w:pStyle w:val="Encabezado"/>
      <w:tabs>
        <w:tab w:val="left" w:pos="330"/>
        <w:tab w:val="center" w:pos="4419"/>
        <w:tab w:val="center" w:pos="4820"/>
      </w:tabs>
      <w:rPr>
        <w:rFonts w:ascii="Times New Roman" w:hAnsi="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E30"/>
    <w:multiLevelType w:val="hybridMultilevel"/>
    <w:tmpl w:val="8A346CFC"/>
    <w:lvl w:ilvl="0" w:tplc="E894F3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B055C3"/>
    <w:multiLevelType w:val="hybridMultilevel"/>
    <w:tmpl w:val="45100198"/>
    <w:lvl w:ilvl="0" w:tplc="90E0436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53F30"/>
    <w:multiLevelType w:val="multilevel"/>
    <w:tmpl w:val="C7CC5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656252"/>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3823499D"/>
    <w:multiLevelType w:val="multilevel"/>
    <w:tmpl w:val="CC268D12"/>
    <w:lvl w:ilvl="0">
      <w:start w:val="6"/>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EDD63D5"/>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46336472"/>
    <w:multiLevelType w:val="multilevel"/>
    <w:tmpl w:val="6F046E3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481D3EA2"/>
    <w:multiLevelType w:val="hybridMultilevel"/>
    <w:tmpl w:val="ABF44230"/>
    <w:lvl w:ilvl="0" w:tplc="FB988D4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549773F4"/>
    <w:multiLevelType w:val="multilevel"/>
    <w:tmpl w:val="3F1A2FA2"/>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5C1F5AC9"/>
    <w:multiLevelType w:val="hybridMultilevel"/>
    <w:tmpl w:val="1A24608E"/>
    <w:lvl w:ilvl="0" w:tplc="996EAC76">
      <w:start w:val="1"/>
      <w:numFmt w:val="lowerLetter"/>
      <w:lvlText w:val="%1)"/>
      <w:lvlJc w:val="left"/>
      <w:pPr>
        <w:ind w:left="1342" w:hanging="360"/>
      </w:pPr>
      <w:rPr>
        <w:rFonts w:ascii="Times New Roman" w:eastAsia="Times New Roman" w:hAnsi="Times New Roman" w:cs="Times New Roman" w:hint="default"/>
        <w:b/>
        <w:bCs/>
        <w:i w:val="0"/>
        <w:iCs w:val="0"/>
        <w:spacing w:val="0"/>
        <w:w w:val="100"/>
        <w:sz w:val="24"/>
        <w:szCs w:val="24"/>
        <w:lang w:val="es-ES" w:eastAsia="en-US" w:bidi="ar-SA"/>
      </w:rPr>
    </w:lvl>
    <w:lvl w:ilvl="1" w:tplc="DF3486C8">
      <w:numFmt w:val="bullet"/>
      <w:lvlText w:val="•"/>
      <w:lvlJc w:val="left"/>
      <w:pPr>
        <w:ind w:left="2214" w:hanging="360"/>
      </w:pPr>
      <w:rPr>
        <w:lang w:val="es-ES" w:eastAsia="en-US" w:bidi="ar-SA"/>
      </w:rPr>
    </w:lvl>
    <w:lvl w:ilvl="2" w:tplc="193C81A6">
      <w:numFmt w:val="bullet"/>
      <w:lvlText w:val="•"/>
      <w:lvlJc w:val="left"/>
      <w:pPr>
        <w:ind w:left="3088" w:hanging="360"/>
      </w:pPr>
      <w:rPr>
        <w:lang w:val="es-ES" w:eastAsia="en-US" w:bidi="ar-SA"/>
      </w:rPr>
    </w:lvl>
    <w:lvl w:ilvl="3" w:tplc="38F2FBB4">
      <w:numFmt w:val="bullet"/>
      <w:lvlText w:val="•"/>
      <w:lvlJc w:val="left"/>
      <w:pPr>
        <w:ind w:left="3962" w:hanging="360"/>
      </w:pPr>
      <w:rPr>
        <w:lang w:val="es-ES" w:eastAsia="en-US" w:bidi="ar-SA"/>
      </w:rPr>
    </w:lvl>
    <w:lvl w:ilvl="4" w:tplc="EBB2AD30">
      <w:numFmt w:val="bullet"/>
      <w:lvlText w:val="•"/>
      <w:lvlJc w:val="left"/>
      <w:pPr>
        <w:ind w:left="4836" w:hanging="360"/>
      </w:pPr>
      <w:rPr>
        <w:lang w:val="es-ES" w:eastAsia="en-US" w:bidi="ar-SA"/>
      </w:rPr>
    </w:lvl>
    <w:lvl w:ilvl="5" w:tplc="B8005A10">
      <w:numFmt w:val="bullet"/>
      <w:lvlText w:val="•"/>
      <w:lvlJc w:val="left"/>
      <w:pPr>
        <w:ind w:left="5710" w:hanging="360"/>
      </w:pPr>
      <w:rPr>
        <w:lang w:val="es-ES" w:eastAsia="en-US" w:bidi="ar-SA"/>
      </w:rPr>
    </w:lvl>
    <w:lvl w:ilvl="6" w:tplc="845AFFD6">
      <w:numFmt w:val="bullet"/>
      <w:lvlText w:val="•"/>
      <w:lvlJc w:val="left"/>
      <w:pPr>
        <w:ind w:left="6584" w:hanging="360"/>
      </w:pPr>
      <w:rPr>
        <w:lang w:val="es-ES" w:eastAsia="en-US" w:bidi="ar-SA"/>
      </w:rPr>
    </w:lvl>
    <w:lvl w:ilvl="7" w:tplc="67769DE6">
      <w:numFmt w:val="bullet"/>
      <w:lvlText w:val="•"/>
      <w:lvlJc w:val="left"/>
      <w:pPr>
        <w:ind w:left="7458" w:hanging="360"/>
      </w:pPr>
      <w:rPr>
        <w:lang w:val="es-ES" w:eastAsia="en-US" w:bidi="ar-SA"/>
      </w:rPr>
    </w:lvl>
    <w:lvl w:ilvl="8" w:tplc="040C7BB8">
      <w:numFmt w:val="bullet"/>
      <w:lvlText w:val="•"/>
      <w:lvlJc w:val="left"/>
      <w:pPr>
        <w:ind w:left="8332" w:hanging="360"/>
      </w:pPr>
      <w:rPr>
        <w:lang w:val="es-ES" w:eastAsia="en-US" w:bidi="ar-SA"/>
      </w:rPr>
    </w:lvl>
  </w:abstractNum>
  <w:abstractNum w:abstractNumId="10" w15:restartNumberingAfterBreak="0">
    <w:nsid w:val="5CBF53DC"/>
    <w:multiLevelType w:val="multilevel"/>
    <w:tmpl w:val="E3B05D7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rPr>
    </w:lvl>
    <w:lvl w:ilvl="2">
      <w:start w:val="1"/>
      <w:numFmt w:val="decimal"/>
      <w:isLgl/>
      <w:lvlText w:val="%1.%2.%3"/>
      <w:lvlJc w:val="left"/>
      <w:pPr>
        <w:ind w:left="369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15:restartNumberingAfterBreak="0">
    <w:nsid w:val="6BE16F12"/>
    <w:multiLevelType w:val="hybridMultilevel"/>
    <w:tmpl w:val="FBB637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E212C67"/>
    <w:multiLevelType w:val="multilevel"/>
    <w:tmpl w:val="6E4245B4"/>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6E865A75"/>
    <w:multiLevelType w:val="multilevel"/>
    <w:tmpl w:val="304AD3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EFE5887"/>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6FE73A33"/>
    <w:multiLevelType w:val="hybridMultilevel"/>
    <w:tmpl w:val="ECCAB930"/>
    <w:lvl w:ilvl="0" w:tplc="EBC69F7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DC15D3"/>
    <w:multiLevelType w:val="hybridMultilevel"/>
    <w:tmpl w:val="27B239D6"/>
    <w:lvl w:ilvl="0" w:tplc="81E49AEE">
      <w:start w:val="2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7D62AE4"/>
    <w:multiLevelType w:val="hybridMultilevel"/>
    <w:tmpl w:val="32567D90"/>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CBD3F8C"/>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7CD8395B"/>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16cid:durableId="583075327">
    <w:abstractNumId w:val="15"/>
  </w:num>
  <w:num w:numId="2" w16cid:durableId="1813018378">
    <w:abstractNumId w:val="1"/>
  </w:num>
  <w:num w:numId="3" w16cid:durableId="1018118410">
    <w:abstractNumId w:val="13"/>
  </w:num>
  <w:num w:numId="4" w16cid:durableId="233321703">
    <w:abstractNumId w:val="8"/>
  </w:num>
  <w:num w:numId="5" w16cid:durableId="935361390">
    <w:abstractNumId w:val="18"/>
  </w:num>
  <w:num w:numId="6" w16cid:durableId="761025975">
    <w:abstractNumId w:val="2"/>
  </w:num>
  <w:num w:numId="7" w16cid:durableId="1212881181">
    <w:abstractNumId w:val="16"/>
  </w:num>
  <w:num w:numId="8" w16cid:durableId="803547491">
    <w:abstractNumId w:val="5"/>
  </w:num>
  <w:num w:numId="9" w16cid:durableId="417410231">
    <w:abstractNumId w:val="14"/>
  </w:num>
  <w:num w:numId="10" w16cid:durableId="1390038493">
    <w:abstractNumId w:val="6"/>
  </w:num>
  <w:num w:numId="11" w16cid:durableId="1305625825">
    <w:abstractNumId w:val="7"/>
  </w:num>
  <w:num w:numId="12" w16cid:durableId="482548321">
    <w:abstractNumId w:val="17"/>
  </w:num>
  <w:num w:numId="13" w16cid:durableId="1292594338">
    <w:abstractNumId w:val="19"/>
  </w:num>
  <w:num w:numId="14" w16cid:durableId="566889650">
    <w:abstractNumId w:val="12"/>
  </w:num>
  <w:num w:numId="15" w16cid:durableId="1620914063">
    <w:abstractNumId w:val="4"/>
  </w:num>
  <w:num w:numId="16" w16cid:durableId="1474907215">
    <w:abstractNumId w:val="10"/>
  </w:num>
  <w:num w:numId="17" w16cid:durableId="456918533">
    <w:abstractNumId w:val="3"/>
  </w:num>
  <w:num w:numId="18" w16cid:durableId="627979464">
    <w:abstractNumId w:val="11"/>
  </w:num>
  <w:num w:numId="19" w16cid:durableId="1076174449">
    <w:abstractNumId w:val="0"/>
  </w:num>
  <w:num w:numId="20" w16cid:durableId="1002705009">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2D"/>
    <w:rsid w:val="00006CD6"/>
    <w:rsid w:val="00013A2A"/>
    <w:rsid w:val="0004299A"/>
    <w:rsid w:val="00050ADD"/>
    <w:rsid w:val="00050D89"/>
    <w:rsid w:val="00052D34"/>
    <w:rsid w:val="000559D4"/>
    <w:rsid w:val="00074D20"/>
    <w:rsid w:val="000754B5"/>
    <w:rsid w:val="00077C91"/>
    <w:rsid w:val="000839EA"/>
    <w:rsid w:val="00085A48"/>
    <w:rsid w:val="00090FBE"/>
    <w:rsid w:val="000D7BA0"/>
    <w:rsid w:val="000F3D62"/>
    <w:rsid w:val="000F7FAE"/>
    <w:rsid w:val="001018B2"/>
    <w:rsid w:val="00106331"/>
    <w:rsid w:val="00106AFD"/>
    <w:rsid w:val="00107B8C"/>
    <w:rsid w:val="0011650E"/>
    <w:rsid w:val="00132DEB"/>
    <w:rsid w:val="001451DC"/>
    <w:rsid w:val="001621FB"/>
    <w:rsid w:val="00170443"/>
    <w:rsid w:val="00175036"/>
    <w:rsid w:val="00184BF1"/>
    <w:rsid w:val="00191204"/>
    <w:rsid w:val="0019143C"/>
    <w:rsid w:val="001A471A"/>
    <w:rsid w:val="001C5616"/>
    <w:rsid w:val="001C65B2"/>
    <w:rsid w:val="001C7D04"/>
    <w:rsid w:val="001E5D10"/>
    <w:rsid w:val="001F05A5"/>
    <w:rsid w:val="001F1385"/>
    <w:rsid w:val="001F267C"/>
    <w:rsid w:val="00220B69"/>
    <w:rsid w:val="0022267C"/>
    <w:rsid w:val="00233652"/>
    <w:rsid w:val="002719EF"/>
    <w:rsid w:val="00274CFC"/>
    <w:rsid w:val="0029388F"/>
    <w:rsid w:val="002A1F9F"/>
    <w:rsid w:val="002D093B"/>
    <w:rsid w:val="002E692A"/>
    <w:rsid w:val="002F09E8"/>
    <w:rsid w:val="002F342F"/>
    <w:rsid w:val="002F4936"/>
    <w:rsid w:val="003007AF"/>
    <w:rsid w:val="00320B9A"/>
    <w:rsid w:val="00322B2D"/>
    <w:rsid w:val="00323757"/>
    <w:rsid w:val="003262A2"/>
    <w:rsid w:val="00326F2D"/>
    <w:rsid w:val="00357F32"/>
    <w:rsid w:val="00370824"/>
    <w:rsid w:val="0038494B"/>
    <w:rsid w:val="0039024E"/>
    <w:rsid w:val="003905DF"/>
    <w:rsid w:val="003A2869"/>
    <w:rsid w:val="003B7FB4"/>
    <w:rsid w:val="003F3EFB"/>
    <w:rsid w:val="003F53D1"/>
    <w:rsid w:val="003F59C5"/>
    <w:rsid w:val="00402A6C"/>
    <w:rsid w:val="004159C6"/>
    <w:rsid w:val="00425564"/>
    <w:rsid w:val="0042753C"/>
    <w:rsid w:val="004541C9"/>
    <w:rsid w:val="00455275"/>
    <w:rsid w:val="0046339E"/>
    <w:rsid w:val="004770D5"/>
    <w:rsid w:val="00477924"/>
    <w:rsid w:val="004B5A83"/>
    <w:rsid w:val="004D3DA1"/>
    <w:rsid w:val="004E307F"/>
    <w:rsid w:val="00500F9D"/>
    <w:rsid w:val="005034AB"/>
    <w:rsid w:val="00503CE5"/>
    <w:rsid w:val="00506812"/>
    <w:rsid w:val="00531990"/>
    <w:rsid w:val="00532EAA"/>
    <w:rsid w:val="00545BC4"/>
    <w:rsid w:val="0057474E"/>
    <w:rsid w:val="005752B8"/>
    <w:rsid w:val="005816E4"/>
    <w:rsid w:val="00583EDE"/>
    <w:rsid w:val="00585C2A"/>
    <w:rsid w:val="00590E68"/>
    <w:rsid w:val="005940DF"/>
    <w:rsid w:val="005974A3"/>
    <w:rsid w:val="005A2D37"/>
    <w:rsid w:val="005B14DA"/>
    <w:rsid w:val="005B6A37"/>
    <w:rsid w:val="005C0288"/>
    <w:rsid w:val="005D671D"/>
    <w:rsid w:val="005F3A3E"/>
    <w:rsid w:val="0060103A"/>
    <w:rsid w:val="006036A5"/>
    <w:rsid w:val="00605911"/>
    <w:rsid w:val="00612412"/>
    <w:rsid w:val="006142F2"/>
    <w:rsid w:val="00623A17"/>
    <w:rsid w:val="00627739"/>
    <w:rsid w:val="00646FC1"/>
    <w:rsid w:val="00650CF6"/>
    <w:rsid w:val="0067571D"/>
    <w:rsid w:val="00685F63"/>
    <w:rsid w:val="00686BE8"/>
    <w:rsid w:val="00696D9E"/>
    <w:rsid w:val="006B4F68"/>
    <w:rsid w:val="006C0C45"/>
    <w:rsid w:val="006D2409"/>
    <w:rsid w:val="006E1318"/>
    <w:rsid w:val="006E5C29"/>
    <w:rsid w:val="006F6A7A"/>
    <w:rsid w:val="00704CB6"/>
    <w:rsid w:val="007050F8"/>
    <w:rsid w:val="00706DAE"/>
    <w:rsid w:val="007112A2"/>
    <w:rsid w:val="00716497"/>
    <w:rsid w:val="00720B54"/>
    <w:rsid w:val="00722BB3"/>
    <w:rsid w:val="007253E9"/>
    <w:rsid w:val="00730E42"/>
    <w:rsid w:val="0074091C"/>
    <w:rsid w:val="00741CD4"/>
    <w:rsid w:val="00742260"/>
    <w:rsid w:val="00756E38"/>
    <w:rsid w:val="00763128"/>
    <w:rsid w:val="0077696B"/>
    <w:rsid w:val="00780B4E"/>
    <w:rsid w:val="0079282F"/>
    <w:rsid w:val="00795608"/>
    <w:rsid w:val="007A6CA8"/>
    <w:rsid w:val="007C0817"/>
    <w:rsid w:val="00817975"/>
    <w:rsid w:val="008200DE"/>
    <w:rsid w:val="00825BE6"/>
    <w:rsid w:val="0082647F"/>
    <w:rsid w:val="00831828"/>
    <w:rsid w:val="0084209B"/>
    <w:rsid w:val="0084260D"/>
    <w:rsid w:val="00845D92"/>
    <w:rsid w:val="008509E4"/>
    <w:rsid w:val="00866758"/>
    <w:rsid w:val="008963F4"/>
    <w:rsid w:val="008B3EB6"/>
    <w:rsid w:val="008C0836"/>
    <w:rsid w:val="008C1F44"/>
    <w:rsid w:val="008D344C"/>
    <w:rsid w:val="008E57BB"/>
    <w:rsid w:val="008F2A3F"/>
    <w:rsid w:val="008F42FA"/>
    <w:rsid w:val="00923766"/>
    <w:rsid w:val="00943DD2"/>
    <w:rsid w:val="00946418"/>
    <w:rsid w:val="00984F75"/>
    <w:rsid w:val="0099668E"/>
    <w:rsid w:val="009A09A6"/>
    <w:rsid w:val="009A4A7A"/>
    <w:rsid w:val="009A4BB5"/>
    <w:rsid w:val="009A520F"/>
    <w:rsid w:val="009D6201"/>
    <w:rsid w:val="009D7D88"/>
    <w:rsid w:val="00A1038E"/>
    <w:rsid w:val="00A131A0"/>
    <w:rsid w:val="00A14A96"/>
    <w:rsid w:val="00A23F66"/>
    <w:rsid w:val="00A417EE"/>
    <w:rsid w:val="00A42472"/>
    <w:rsid w:val="00A45572"/>
    <w:rsid w:val="00A53F25"/>
    <w:rsid w:val="00A556F3"/>
    <w:rsid w:val="00A625C3"/>
    <w:rsid w:val="00A66C03"/>
    <w:rsid w:val="00A74C99"/>
    <w:rsid w:val="00AA399D"/>
    <w:rsid w:val="00AA3E06"/>
    <w:rsid w:val="00AA76B3"/>
    <w:rsid w:val="00AB4925"/>
    <w:rsid w:val="00AC2BC4"/>
    <w:rsid w:val="00AC59AB"/>
    <w:rsid w:val="00AD0F87"/>
    <w:rsid w:val="00AE30BD"/>
    <w:rsid w:val="00AE5B54"/>
    <w:rsid w:val="00AF0A7B"/>
    <w:rsid w:val="00AF20C7"/>
    <w:rsid w:val="00AF7EAC"/>
    <w:rsid w:val="00B0107E"/>
    <w:rsid w:val="00B11F8A"/>
    <w:rsid w:val="00B1413F"/>
    <w:rsid w:val="00B24F27"/>
    <w:rsid w:val="00B328B7"/>
    <w:rsid w:val="00B36A26"/>
    <w:rsid w:val="00B422E4"/>
    <w:rsid w:val="00B43B7B"/>
    <w:rsid w:val="00B54EF8"/>
    <w:rsid w:val="00B55072"/>
    <w:rsid w:val="00B6494F"/>
    <w:rsid w:val="00B7033D"/>
    <w:rsid w:val="00B85FA6"/>
    <w:rsid w:val="00B932F9"/>
    <w:rsid w:val="00BC710E"/>
    <w:rsid w:val="00BD18B4"/>
    <w:rsid w:val="00BD4644"/>
    <w:rsid w:val="00BE2CC3"/>
    <w:rsid w:val="00BE55E0"/>
    <w:rsid w:val="00C0309D"/>
    <w:rsid w:val="00C349FD"/>
    <w:rsid w:val="00C37117"/>
    <w:rsid w:val="00C5332C"/>
    <w:rsid w:val="00C600B6"/>
    <w:rsid w:val="00C6209D"/>
    <w:rsid w:val="00C63F33"/>
    <w:rsid w:val="00C71627"/>
    <w:rsid w:val="00C759C3"/>
    <w:rsid w:val="00C87542"/>
    <w:rsid w:val="00C974F4"/>
    <w:rsid w:val="00CA44DF"/>
    <w:rsid w:val="00CC3A3D"/>
    <w:rsid w:val="00CC787F"/>
    <w:rsid w:val="00CE4978"/>
    <w:rsid w:val="00CE6705"/>
    <w:rsid w:val="00CF0C09"/>
    <w:rsid w:val="00D11D9F"/>
    <w:rsid w:val="00D1590E"/>
    <w:rsid w:val="00D2777D"/>
    <w:rsid w:val="00D27F39"/>
    <w:rsid w:val="00D371A7"/>
    <w:rsid w:val="00D4051D"/>
    <w:rsid w:val="00D50773"/>
    <w:rsid w:val="00D5311B"/>
    <w:rsid w:val="00D60049"/>
    <w:rsid w:val="00D635E1"/>
    <w:rsid w:val="00D9479A"/>
    <w:rsid w:val="00DC0B86"/>
    <w:rsid w:val="00DC3384"/>
    <w:rsid w:val="00DD3CFD"/>
    <w:rsid w:val="00DD5499"/>
    <w:rsid w:val="00DE637E"/>
    <w:rsid w:val="00DF21E4"/>
    <w:rsid w:val="00E011AB"/>
    <w:rsid w:val="00E2445A"/>
    <w:rsid w:val="00E31791"/>
    <w:rsid w:val="00E46642"/>
    <w:rsid w:val="00E93D4D"/>
    <w:rsid w:val="00E9492F"/>
    <w:rsid w:val="00EA0ED2"/>
    <w:rsid w:val="00EB56B7"/>
    <w:rsid w:val="00EB77ED"/>
    <w:rsid w:val="00EE4466"/>
    <w:rsid w:val="00EE611F"/>
    <w:rsid w:val="00EF105F"/>
    <w:rsid w:val="00F1528C"/>
    <w:rsid w:val="00F20A41"/>
    <w:rsid w:val="00F23CFD"/>
    <w:rsid w:val="00F325C9"/>
    <w:rsid w:val="00F4666B"/>
    <w:rsid w:val="00F57FC2"/>
    <w:rsid w:val="00F6431B"/>
    <w:rsid w:val="00F7734F"/>
    <w:rsid w:val="00F80E89"/>
    <w:rsid w:val="00F82E74"/>
    <w:rsid w:val="00F836C5"/>
    <w:rsid w:val="00F85B5B"/>
    <w:rsid w:val="00F96E14"/>
    <w:rsid w:val="00FB042E"/>
    <w:rsid w:val="00FC4010"/>
    <w:rsid w:val="00FE2CD6"/>
    <w:rsid w:val="00FF3285"/>
    <w:rsid w:val="4470D797"/>
    <w:rsid w:val="51F7A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03DBF"/>
  <w15:chartTrackingRefBased/>
  <w15:docId w15:val="{8BF9E2A3-E64F-48D6-B8CE-72A1195A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B2D"/>
    <w:pPr>
      <w:spacing w:after="0" w:line="240" w:lineRule="auto"/>
    </w:pPr>
    <w:rPr>
      <w:rFonts w:ascii="Tahoma" w:eastAsia="Times New Roman" w:hAnsi="Tahoma" w:cs="Times New Roman"/>
      <w:sz w:val="16"/>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Encabezado1"/>
    <w:basedOn w:val="Normal"/>
    <w:link w:val="EncabezadoCar"/>
    <w:uiPriority w:val="99"/>
    <w:unhideWhenUsed/>
    <w:rsid w:val="00322B2D"/>
    <w:pPr>
      <w:tabs>
        <w:tab w:val="center" w:pos="4252"/>
        <w:tab w:val="right" w:pos="8504"/>
      </w:tabs>
    </w:pPr>
    <w:rPr>
      <w:lang w:val="x-none" w:eastAsia="x-none"/>
    </w:rPr>
  </w:style>
  <w:style w:type="character" w:customStyle="1" w:styleId="EncabezadoCar">
    <w:name w:val="Encabezado Car"/>
    <w:aliases w:val="h Car,h8 Car,h9 Car,h10 Car,h18 Car,encabezado Car,Encabezado1 Car"/>
    <w:basedOn w:val="Fuentedeprrafopredeter"/>
    <w:link w:val="Encabezado"/>
    <w:uiPriority w:val="99"/>
    <w:rsid w:val="00322B2D"/>
    <w:rPr>
      <w:rFonts w:ascii="Tahoma" w:eastAsia="Times New Roman" w:hAnsi="Tahoma" w:cs="Times New Roman"/>
      <w:sz w:val="16"/>
      <w:szCs w:val="20"/>
      <w:lang w:val="x-none" w:eastAsia="x-none"/>
    </w:rPr>
  </w:style>
  <w:style w:type="paragraph" w:styleId="Piedepgina">
    <w:name w:val="footer"/>
    <w:aliases w:val="pie de página"/>
    <w:basedOn w:val="Normal"/>
    <w:link w:val="PiedepginaCar"/>
    <w:uiPriority w:val="99"/>
    <w:unhideWhenUsed/>
    <w:rsid w:val="00322B2D"/>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322B2D"/>
    <w:rPr>
      <w:rFonts w:ascii="Tahoma" w:eastAsia="Times New Roman" w:hAnsi="Tahoma" w:cs="Times New Roman"/>
      <w:sz w:val="16"/>
      <w:szCs w:val="20"/>
      <w:lang w:val="es-CO" w:eastAsia="es-ES"/>
    </w:rPr>
  </w:style>
  <w:style w:type="paragraph" w:styleId="Textoindependiente">
    <w:name w:val="Body Text"/>
    <w:aliases w:val="body text,bt"/>
    <w:basedOn w:val="Normal"/>
    <w:link w:val="TextoindependienteCar"/>
    <w:rsid w:val="00322B2D"/>
    <w:rPr>
      <w:b/>
      <w:sz w:val="17"/>
      <w:lang w:val="x-none"/>
    </w:rPr>
  </w:style>
  <w:style w:type="character" w:customStyle="1" w:styleId="TextoindependienteCar">
    <w:name w:val="Texto independiente Car"/>
    <w:aliases w:val="body text Car,bt Car"/>
    <w:basedOn w:val="Fuentedeprrafopredeter"/>
    <w:link w:val="Textoindependiente"/>
    <w:rsid w:val="00322B2D"/>
    <w:rPr>
      <w:rFonts w:ascii="Tahoma" w:eastAsia="Times New Roman" w:hAnsi="Tahoma" w:cs="Times New Roman"/>
      <w:b/>
      <w:sz w:val="17"/>
      <w:szCs w:val="20"/>
      <w:lang w:val="x-none" w:eastAsia="es-ES"/>
    </w:r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34"/>
    <w:qFormat/>
    <w:rsid w:val="00322B2D"/>
    <w:pPr>
      <w:ind w:left="720"/>
      <w:contextualSpacing/>
    </w:pPr>
    <w:rPr>
      <w:rFonts w:ascii="Times New Roman" w:hAnsi="Times New Roman"/>
      <w:sz w:val="20"/>
      <w:lang w:val="es-ES_tradnl"/>
    </w:rPr>
  </w:style>
  <w:style w:type="paragraph" w:styleId="NormalWeb">
    <w:name w:val="Normal (Web)"/>
    <w:aliases w:val="Normal (Web) Car Car"/>
    <w:basedOn w:val="Normal"/>
    <w:link w:val="NormalWebCar"/>
    <w:uiPriority w:val="99"/>
    <w:unhideWhenUsed/>
    <w:rsid w:val="00322B2D"/>
    <w:pPr>
      <w:spacing w:before="100" w:beforeAutospacing="1" w:after="100" w:afterAutospacing="1"/>
    </w:pPr>
    <w:rPr>
      <w:rFonts w:ascii="Times New Roman" w:hAnsi="Times New Roman"/>
      <w:sz w:val="24"/>
      <w:szCs w:val="24"/>
      <w:lang w:val="x-none" w:eastAsia="x-none"/>
    </w:rPr>
  </w:style>
  <w:style w:type="character" w:customStyle="1" w:styleId="NormalWebCar">
    <w:name w:val="Normal (Web) Car"/>
    <w:aliases w:val="Normal (Web) Car Car Car"/>
    <w:link w:val="NormalWeb"/>
    <w:uiPriority w:val="99"/>
    <w:locked/>
    <w:rsid w:val="00322B2D"/>
    <w:rPr>
      <w:rFonts w:ascii="Times New Roman" w:eastAsia="Times New Roman" w:hAnsi="Times New Roman" w:cs="Times New Roman"/>
      <w:sz w:val="24"/>
      <w:szCs w:val="24"/>
      <w:lang w:val="x-none" w:eastAsia="x-none"/>
    </w:rPr>
  </w:style>
  <w:style w:type="paragraph" w:customStyle="1" w:styleId="m1733074924091102577m7077281617589064192m3733132397862879921gmail-msolistparagraph">
    <w:name w:val="m_1733074924091102577m_7077281617589064192m_3733132397862879921gmail-msolistparagraph"/>
    <w:basedOn w:val="Normal"/>
    <w:rsid w:val="00322B2D"/>
    <w:pPr>
      <w:spacing w:before="100" w:beforeAutospacing="1" w:after="100" w:afterAutospacing="1"/>
    </w:pPr>
    <w:rPr>
      <w:rFonts w:ascii="Times New Roman" w:hAnsi="Times New Roman"/>
      <w:sz w:val="24"/>
      <w:szCs w:val="24"/>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locked/>
    <w:rsid w:val="00322B2D"/>
    <w:rPr>
      <w:rFonts w:ascii="Times New Roman" w:eastAsia="Times New Roman" w:hAnsi="Times New Roman" w:cs="Times New Roman"/>
      <w:sz w:val="20"/>
      <w:szCs w:val="20"/>
      <w:lang w:val="es-ES_tradnl" w:eastAsia="es-ES"/>
    </w:rPr>
  </w:style>
  <w:style w:type="paragraph" w:customStyle="1" w:styleId="m-9072639049727707267gmail-msobodytext">
    <w:name w:val="m_-9072639049727707267gmail-msobodytext"/>
    <w:basedOn w:val="Normal"/>
    <w:rsid w:val="00322B2D"/>
    <w:pPr>
      <w:spacing w:before="100" w:beforeAutospacing="1" w:after="100" w:afterAutospacing="1"/>
    </w:pPr>
    <w:rPr>
      <w:rFonts w:ascii="Times New Roman" w:hAnsi="Times New Roman"/>
      <w:sz w:val="24"/>
      <w:szCs w:val="24"/>
      <w:lang w:eastAsia="es-CO"/>
    </w:rPr>
  </w:style>
  <w:style w:type="paragraph" w:customStyle="1" w:styleId="m-9072639049727707267gmail-msonormal">
    <w:name w:val="m_-9072639049727707267gmail-msonormal"/>
    <w:basedOn w:val="Normal"/>
    <w:rsid w:val="00322B2D"/>
    <w:pPr>
      <w:spacing w:before="100" w:beforeAutospacing="1" w:after="100" w:afterAutospacing="1"/>
    </w:pPr>
    <w:rPr>
      <w:rFonts w:ascii="Times New Roman" w:hAnsi="Times New Roman"/>
      <w:sz w:val="24"/>
      <w:szCs w:val="24"/>
      <w:lang w:eastAsia="es-CO"/>
    </w:rPr>
  </w:style>
  <w:style w:type="character" w:styleId="Hipervnculo">
    <w:name w:val="Hyperlink"/>
    <w:basedOn w:val="Fuentedeprrafopredeter"/>
    <w:uiPriority w:val="99"/>
    <w:unhideWhenUsed/>
    <w:rsid w:val="005D671D"/>
    <w:rPr>
      <w:color w:val="0563C1" w:themeColor="hyperlink"/>
      <w:u w:val="single"/>
    </w:rPr>
  </w:style>
  <w:style w:type="character" w:styleId="Textoennegrita">
    <w:name w:val="Strong"/>
    <w:basedOn w:val="Fuentedeprrafopredeter"/>
    <w:uiPriority w:val="22"/>
    <w:qFormat/>
    <w:rsid w:val="00E31791"/>
    <w:rPr>
      <w:b/>
      <w:bCs/>
    </w:rPr>
  </w:style>
  <w:style w:type="table" w:styleId="Tablaconcuadrcula">
    <w:name w:val="Table Grid"/>
    <w:basedOn w:val="Tablanormal"/>
    <w:uiPriority w:val="59"/>
    <w:rsid w:val="008C0836"/>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F59C5"/>
  </w:style>
  <w:style w:type="paragraph" w:styleId="Revisin">
    <w:name w:val="Revision"/>
    <w:hidden/>
    <w:uiPriority w:val="99"/>
    <w:semiHidden/>
    <w:rsid w:val="00742260"/>
    <w:pPr>
      <w:spacing w:after="0" w:line="240" w:lineRule="auto"/>
    </w:pPr>
    <w:rPr>
      <w:rFonts w:ascii="Tahoma" w:eastAsia="Times New Roman" w:hAnsi="Tahoma" w:cs="Times New Roman"/>
      <w:sz w:val="16"/>
      <w:szCs w:val="20"/>
      <w:lang w:val="es-CO" w:eastAsia="es-ES"/>
    </w:rPr>
  </w:style>
  <w:style w:type="paragraph" w:styleId="Textodeglobo">
    <w:name w:val="Balloon Text"/>
    <w:basedOn w:val="Normal"/>
    <w:link w:val="TextodegloboCar"/>
    <w:uiPriority w:val="99"/>
    <w:semiHidden/>
    <w:unhideWhenUsed/>
    <w:rsid w:val="00720B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0B54"/>
    <w:rPr>
      <w:rFonts w:ascii="Segoe UI" w:eastAsia="Times New Roman" w:hAnsi="Segoe UI" w:cs="Segoe UI"/>
      <w:sz w:val="18"/>
      <w:szCs w:val="18"/>
      <w:lang w:val="es-CO" w:eastAsia="es-ES"/>
    </w:rPr>
  </w:style>
  <w:style w:type="character" w:styleId="Refdecomentario">
    <w:name w:val="annotation reference"/>
    <w:basedOn w:val="Fuentedeprrafopredeter"/>
    <w:uiPriority w:val="99"/>
    <w:semiHidden/>
    <w:unhideWhenUsed/>
    <w:rsid w:val="005B6A37"/>
    <w:rPr>
      <w:sz w:val="16"/>
      <w:szCs w:val="16"/>
    </w:rPr>
  </w:style>
  <w:style w:type="paragraph" w:styleId="Textocomentario">
    <w:name w:val="annotation text"/>
    <w:basedOn w:val="Normal"/>
    <w:link w:val="TextocomentarioCar"/>
    <w:uiPriority w:val="99"/>
    <w:unhideWhenUsed/>
    <w:rsid w:val="005B6A37"/>
    <w:rPr>
      <w:sz w:val="20"/>
    </w:rPr>
  </w:style>
  <w:style w:type="character" w:customStyle="1" w:styleId="TextocomentarioCar">
    <w:name w:val="Texto comentario Car"/>
    <w:basedOn w:val="Fuentedeprrafopredeter"/>
    <w:link w:val="Textocomentario"/>
    <w:uiPriority w:val="99"/>
    <w:rsid w:val="005B6A37"/>
    <w:rPr>
      <w:rFonts w:ascii="Tahoma" w:eastAsia="Times New Roman" w:hAnsi="Tahoma"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B6A37"/>
    <w:rPr>
      <w:b/>
      <w:bCs/>
    </w:rPr>
  </w:style>
  <w:style w:type="character" w:customStyle="1" w:styleId="AsuntodelcomentarioCar">
    <w:name w:val="Asunto del comentario Car"/>
    <w:basedOn w:val="TextocomentarioCar"/>
    <w:link w:val="Asuntodelcomentario"/>
    <w:uiPriority w:val="99"/>
    <w:semiHidden/>
    <w:rsid w:val="005B6A37"/>
    <w:rPr>
      <w:rFonts w:ascii="Tahoma" w:eastAsia="Times New Roman" w:hAnsi="Tahoma" w:cs="Times New Roman"/>
      <w:b/>
      <w:bCs/>
      <w:sz w:val="20"/>
      <w:szCs w:val="20"/>
      <w:lang w:val="es-CO" w:eastAsia="es-ES"/>
    </w:rPr>
  </w:style>
  <w:style w:type="character" w:styleId="Mencinsinresolver">
    <w:name w:val="Unresolved Mention"/>
    <w:basedOn w:val="Fuentedeprrafopredeter"/>
    <w:uiPriority w:val="99"/>
    <w:semiHidden/>
    <w:unhideWhenUsed/>
    <w:rsid w:val="005B6A37"/>
    <w:rPr>
      <w:color w:val="605E5C"/>
      <w:shd w:val="clear" w:color="auto" w:fill="E1DFDD"/>
    </w:rPr>
  </w:style>
  <w:style w:type="character" w:styleId="Hipervnculovisitado">
    <w:name w:val="FollowedHyperlink"/>
    <w:basedOn w:val="Fuentedeprrafopredeter"/>
    <w:uiPriority w:val="99"/>
    <w:semiHidden/>
    <w:unhideWhenUsed/>
    <w:rsid w:val="00B55072"/>
    <w:rPr>
      <w:color w:val="954F72" w:themeColor="followedHyperlink"/>
      <w:u w:val="single"/>
    </w:rPr>
  </w:style>
  <w:style w:type="character" w:styleId="nfasis">
    <w:name w:val="Emphasis"/>
    <w:basedOn w:val="Fuentedeprrafopredeter"/>
    <w:uiPriority w:val="20"/>
    <w:qFormat/>
    <w:rsid w:val="0022267C"/>
    <w:rPr>
      <w:i/>
      <w:iCs/>
    </w:rPr>
  </w:style>
  <w:style w:type="paragraph" w:customStyle="1" w:styleId="TableParagraph">
    <w:name w:val="Table Paragraph"/>
    <w:basedOn w:val="Normal"/>
    <w:uiPriority w:val="1"/>
    <w:qFormat/>
    <w:rsid w:val="00D2777D"/>
    <w:pPr>
      <w:widowControl w:val="0"/>
      <w:autoSpaceDE w:val="0"/>
      <w:autoSpaceDN w:val="0"/>
    </w:pPr>
    <w:rPr>
      <w:rFonts w:ascii="Times New Roman" w:hAnsi="Times New Roman"/>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656">
      <w:bodyDiv w:val="1"/>
      <w:marLeft w:val="0"/>
      <w:marRight w:val="0"/>
      <w:marTop w:val="0"/>
      <w:marBottom w:val="0"/>
      <w:divBdr>
        <w:top w:val="none" w:sz="0" w:space="0" w:color="auto"/>
        <w:left w:val="none" w:sz="0" w:space="0" w:color="auto"/>
        <w:bottom w:val="none" w:sz="0" w:space="0" w:color="auto"/>
        <w:right w:val="none" w:sz="0" w:space="0" w:color="auto"/>
      </w:divBdr>
      <w:divsChild>
        <w:div w:id="804396721">
          <w:marLeft w:val="0"/>
          <w:marRight w:val="0"/>
          <w:marTop w:val="0"/>
          <w:marBottom w:val="0"/>
          <w:divBdr>
            <w:top w:val="none" w:sz="0" w:space="0" w:color="auto"/>
            <w:left w:val="none" w:sz="0" w:space="0" w:color="auto"/>
            <w:bottom w:val="none" w:sz="0" w:space="0" w:color="auto"/>
            <w:right w:val="none" w:sz="0" w:space="0" w:color="auto"/>
          </w:divBdr>
          <w:divsChild>
            <w:div w:id="1378971026">
              <w:marLeft w:val="0"/>
              <w:marRight w:val="0"/>
              <w:marTop w:val="0"/>
              <w:marBottom w:val="0"/>
              <w:divBdr>
                <w:top w:val="none" w:sz="0" w:space="0" w:color="auto"/>
                <w:left w:val="none" w:sz="0" w:space="0" w:color="auto"/>
                <w:bottom w:val="none" w:sz="0" w:space="0" w:color="auto"/>
                <w:right w:val="none" w:sz="0" w:space="0" w:color="auto"/>
              </w:divBdr>
              <w:divsChild>
                <w:div w:id="2076849993">
                  <w:marLeft w:val="0"/>
                  <w:marRight w:val="0"/>
                  <w:marTop w:val="0"/>
                  <w:marBottom w:val="0"/>
                  <w:divBdr>
                    <w:top w:val="none" w:sz="0" w:space="0" w:color="auto"/>
                    <w:left w:val="none" w:sz="0" w:space="0" w:color="auto"/>
                    <w:bottom w:val="none" w:sz="0" w:space="0" w:color="auto"/>
                    <w:right w:val="none" w:sz="0" w:space="0" w:color="auto"/>
                  </w:divBdr>
                  <w:divsChild>
                    <w:div w:id="737872326">
                      <w:marLeft w:val="0"/>
                      <w:marRight w:val="0"/>
                      <w:marTop w:val="0"/>
                      <w:marBottom w:val="0"/>
                      <w:divBdr>
                        <w:top w:val="none" w:sz="0" w:space="0" w:color="auto"/>
                        <w:left w:val="none" w:sz="0" w:space="0" w:color="auto"/>
                        <w:bottom w:val="none" w:sz="0" w:space="0" w:color="auto"/>
                        <w:right w:val="none" w:sz="0" w:space="0" w:color="auto"/>
                      </w:divBdr>
                      <w:divsChild>
                        <w:div w:id="2134904160">
                          <w:marLeft w:val="0"/>
                          <w:marRight w:val="0"/>
                          <w:marTop w:val="0"/>
                          <w:marBottom w:val="0"/>
                          <w:divBdr>
                            <w:top w:val="none" w:sz="0" w:space="0" w:color="auto"/>
                            <w:left w:val="none" w:sz="0" w:space="0" w:color="auto"/>
                            <w:bottom w:val="none" w:sz="0" w:space="0" w:color="auto"/>
                            <w:right w:val="none" w:sz="0" w:space="0" w:color="auto"/>
                          </w:divBdr>
                          <w:divsChild>
                            <w:div w:id="8896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592167">
                  <w:marLeft w:val="0"/>
                  <w:marRight w:val="0"/>
                  <w:marTop w:val="0"/>
                  <w:marBottom w:val="0"/>
                  <w:divBdr>
                    <w:top w:val="none" w:sz="0" w:space="0" w:color="auto"/>
                    <w:left w:val="none" w:sz="0" w:space="0" w:color="auto"/>
                    <w:bottom w:val="none" w:sz="0" w:space="0" w:color="auto"/>
                    <w:right w:val="none" w:sz="0" w:space="0" w:color="auto"/>
                  </w:divBdr>
                  <w:divsChild>
                    <w:div w:id="21421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87304">
      <w:bodyDiv w:val="1"/>
      <w:marLeft w:val="0"/>
      <w:marRight w:val="0"/>
      <w:marTop w:val="0"/>
      <w:marBottom w:val="0"/>
      <w:divBdr>
        <w:top w:val="none" w:sz="0" w:space="0" w:color="auto"/>
        <w:left w:val="none" w:sz="0" w:space="0" w:color="auto"/>
        <w:bottom w:val="none" w:sz="0" w:space="0" w:color="auto"/>
        <w:right w:val="none" w:sz="0" w:space="0" w:color="auto"/>
      </w:divBdr>
      <w:divsChild>
        <w:div w:id="1803116347">
          <w:marLeft w:val="0"/>
          <w:marRight w:val="0"/>
          <w:marTop w:val="0"/>
          <w:marBottom w:val="0"/>
          <w:divBdr>
            <w:top w:val="none" w:sz="0" w:space="0" w:color="auto"/>
            <w:left w:val="none" w:sz="0" w:space="0" w:color="auto"/>
            <w:bottom w:val="none" w:sz="0" w:space="0" w:color="auto"/>
            <w:right w:val="none" w:sz="0" w:space="0" w:color="auto"/>
          </w:divBdr>
          <w:divsChild>
            <w:div w:id="1321231560">
              <w:marLeft w:val="0"/>
              <w:marRight w:val="0"/>
              <w:marTop w:val="0"/>
              <w:marBottom w:val="0"/>
              <w:divBdr>
                <w:top w:val="none" w:sz="0" w:space="0" w:color="auto"/>
                <w:left w:val="none" w:sz="0" w:space="0" w:color="auto"/>
                <w:bottom w:val="none" w:sz="0" w:space="0" w:color="auto"/>
                <w:right w:val="none" w:sz="0" w:space="0" w:color="auto"/>
              </w:divBdr>
              <w:divsChild>
                <w:div w:id="1019552325">
                  <w:marLeft w:val="0"/>
                  <w:marRight w:val="0"/>
                  <w:marTop w:val="0"/>
                  <w:marBottom w:val="0"/>
                  <w:divBdr>
                    <w:top w:val="none" w:sz="0" w:space="0" w:color="auto"/>
                    <w:left w:val="none" w:sz="0" w:space="0" w:color="auto"/>
                    <w:bottom w:val="none" w:sz="0" w:space="0" w:color="auto"/>
                    <w:right w:val="none" w:sz="0" w:space="0" w:color="auto"/>
                  </w:divBdr>
                  <w:divsChild>
                    <w:div w:id="17346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4595">
      <w:bodyDiv w:val="1"/>
      <w:marLeft w:val="0"/>
      <w:marRight w:val="0"/>
      <w:marTop w:val="0"/>
      <w:marBottom w:val="0"/>
      <w:divBdr>
        <w:top w:val="none" w:sz="0" w:space="0" w:color="auto"/>
        <w:left w:val="none" w:sz="0" w:space="0" w:color="auto"/>
        <w:bottom w:val="none" w:sz="0" w:space="0" w:color="auto"/>
        <w:right w:val="none" w:sz="0" w:space="0" w:color="auto"/>
      </w:divBdr>
      <w:divsChild>
        <w:div w:id="1371539934">
          <w:marLeft w:val="0"/>
          <w:marRight w:val="0"/>
          <w:marTop w:val="0"/>
          <w:marBottom w:val="0"/>
          <w:divBdr>
            <w:top w:val="none" w:sz="0" w:space="0" w:color="auto"/>
            <w:left w:val="none" w:sz="0" w:space="0" w:color="auto"/>
            <w:bottom w:val="none" w:sz="0" w:space="0" w:color="auto"/>
            <w:right w:val="none" w:sz="0" w:space="0" w:color="auto"/>
          </w:divBdr>
        </w:div>
      </w:divsChild>
    </w:div>
    <w:div w:id="382946381">
      <w:bodyDiv w:val="1"/>
      <w:marLeft w:val="0"/>
      <w:marRight w:val="0"/>
      <w:marTop w:val="0"/>
      <w:marBottom w:val="0"/>
      <w:divBdr>
        <w:top w:val="none" w:sz="0" w:space="0" w:color="auto"/>
        <w:left w:val="none" w:sz="0" w:space="0" w:color="auto"/>
        <w:bottom w:val="none" w:sz="0" w:space="0" w:color="auto"/>
        <w:right w:val="none" w:sz="0" w:space="0" w:color="auto"/>
      </w:divBdr>
      <w:divsChild>
        <w:div w:id="1168132869">
          <w:marLeft w:val="0"/>
          <w:marRight w:val="0"/>
          <w:marTop w:val="0"/>
          <w:marBottom w:val="0"/>
          <w:divBdr>
            <w:top w:val="none" w:sz="0" w:space="0" w:color="auto"/>
            <w:left w:val="none" w:sz="0" w:space="0" w:color="auto"/>
            <w:bottom w:val="none" w:sz="0" w:space="0" w:color="auto"/>
            <w:right w:val="none" w:sz="0" w:space="0" w:color="auto"/>
          </w:divBdr>
          <w:divsChild>
            <w:div w:id="1405227454">
              <w:marLeft w:val="0"/>
              <w:marRight w:val="0"/>
              <w:marTop w:val="0"/>
              <w:marBottom w:val="0"/>
              <w:divBdr>
                <w:top w:val="none" w:sz="0" w:space="0" w:color="auto"/>
                <w:left w:val="none" w:sz="0" w:space="0" w:color="auto"/>
                <w:bottom w:val="none" w:sz="0" w:space="0" w:color="auto"/>
                <w:right w:val="none" w:sz="0" w:space="0" w:color="auto"/>
              </w:divBdr>
              <w:divsChild>
                <w:div w:id="252782250">
                  <w:marLeft w:val="0"/>
                  <w:marRight w:val="0"/>
                  <w:marTop w:val="0"/>
                  <w:marBottom w:val="0"/>
                  <w:divBdr>
                    <w:top w:val="none" w:sz="0" w:space="0" w:color="auto"/>
                    <w:left w:val="none" w:sz="0" w:space="0" w:color="auto"/>
                    <w:bottom w:val="none" w:sz="0" w:space="0" w:color="auto"/>
                    <w:right w:val="none" w:sz="0" w:space="0" w:color="auto"/>
                  </w:divBdr>
                  <w:divsChild>
                    <w:div w:id="21366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202809">
      <w:bodyDiv w:val="1"/>
      <w:marLeft w:val="0"/>
      <w:marRight w:val="0"/>
      <w:marTop w:val="0"/>
      <w:marBottom w:val="0"/>
      <w:divBdr>
        <w:top w:val="none" w:sz="0" w:space="0" w:color="auto"/>
        <w:left w:val="none" w:sz="0" w:space="0" w:color="auto"/>
        <w:bottom w:val="none" w:sz="0" w:space="0" w:color="auto"/>
        <w:right w:val="none" w:sz="0" w:space="0" w:color="auto"/>
      </w:divBdr>
    </w:div>
    <w:div w:id="740492869">
      <w:bodyDiv w:val="1"/>
      <w:marLeft w:val="0"/>
      <w:marRight w:val="0"/>
      <w:marTop w:val="0"/>
      <w:marBottom w:val="0"/>
      <w:divBdr>
        <w:top w:val="none" w:sz="0" w:space="0" w:color="auto"/>
        <w:left w:val="none" w:sz="0" w:space="0" w:color="auto"/>
        <w:bottom w:val="none" w:sz="0" w:space="0" w:color="auto"/>
        <w:right w:val="none" w:sz="0" w:space="0" w:color="auto"/>
      </w:divBdr>
      <w:divsChild>
        <w:div w:id="1729453574">
          <w:marLeft w:val="0"/>
          <w:marRight w:val="0"/>
          <w:marTop w:val="0"/>
          <w:marBottom w:val="0"/>
          <w:divBdr>
            <w:top w:val="none" w:sz="0" w:space="0" w:color="auto"/>
            <w:left w:val="none" w:sz="0" w:space="0" w:color="auto"/>
            <w:bottom w:val="none" w:sz="0" w:space="0" w:color="auto"/>
            <w:right w:val="none" w:sz="0" w:space="0" w:color="auto"/>
          </w:divBdr>
          <w:divsChild>
            <w:div w:id="425077395">
              <w:marLeft w:val="0"/>
              <w:marRight w:val="0"/>
              <w:marTop w:val="0"/>
              <w:marBottom w:val="0"/>
              <w:divBdr>
                <w:top w:val="none" w:sz="0" w:space="0" w:color="auto"/>
                <w:left w:val="none" w:sz="0" w:space="0" w:color="auto"/>
                <w:bottom w:val="none" w:sz="0" w:space="0" w:color="auto"/>
                <w:right w:val="none" w:sz="0" w:space="0" w:color="auto"/>
              </w:divBdr>
              <w:divsChild>
                <w:div w:id="1094590690">
                  <w:marLeft w:val="0"/>
                  <w:marRight w:val="0"/>
                  <w:marTop w:val="0"/>
                  <w:marBottom w:val="0"/>
                  <w:divBdr>
                    <w:top w:val="none" w:sz="0" w:space="0" w:color="auto"/>
                    <w:left w:val="none" w:sz="0" w:space="0" w:color="auto"/>
                    <w:bottom w:val="none" w:sz="0" w:space="0" w:color="auto"/>
                    <w:right w:val="none" w:sz="0" w:space="0" w:color="auto"/>
                  </w:divBdr>
                  <w:divsChild>
                    <w:div w:id="18283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001069">
      <w:bodyDiv w:val="1"/>
      <w:marLeft w:val="0"/>
      <w:marRight w:val="0"/>
      <w:marTop w:val="0"/>
      <w:marBottom w:val="0"/>
      <w:divBdr>
        <w:top w:val="none" w:sz="0" w:space="0" w:color="auto"/>
        <w:left w:val="none" w:sz="0" w:space="0" w:color="auto"/>
        <w:bottom w:val="none" w:sz="0" w:space="0" w:color="auto"/>
        <w:right w:val="none" w:sz="0" w:space="0" w:color="auto"/>
      </w:divBdr>
    </w:div>
    <w:div w:id="1467237629">
      <w:bodyDiv w:val="1"/>
      <w:marLeft w:val="0"/>
      <w:marRight w:val="0"/>
      <w:marTop w:val="0"/>
      <w:marBottom w:val="0"/>
      <w:divBdr>
        <w:top w:val="none" w:sz="0" w:space="0" w:color="auto"/>
        <w:left w:val="none" w:sz="0" w:space="0" w:color="auto"/>
        <w:bottom w:val="none" w:sz="0" w:space="0" w:color="auto"/>
        <w:right w:val="none" w:sz="0" w:space="0" w:color="auto"/>
      </w:divBdr>
    </w:div>
    <w:div w:id="161547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197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116C4-929A-43AE-94C9-0A880E62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6796</Words>
  <Characters>37382</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Lozano Carreño</dc:creator>
  <cp:keywords/>
  <dc:description/>
  <cp:lastModifiedBy>juan sebastian renteria vargas</cp:lastModifiedBy>
  <cp:revision>3</cp:revision>
  <dcterms:created xsi:type="dcterms:W3CDTF">2025-08-21T03:48:00Z</dcterms:created>
  <dcterms:modified xsi:type="dcterms:W3CDTF">2025-08-28T20:28:00Z</dcterms:modified>
</cp:coreProperties>
</file>